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29B91" w14:textId="304D9B10" w:rsidR="000E0EEE" w:rsidRDefault="001C1189">
      <w:pPr>
        <w:rPr>
          <w:lang w:val="es-ES"/>
        </w:rPr>
      </w:pPr>
      <w:r>
        <w:rPr>
          <w:noProof/>
          <w:lang w:val="es-ES"/>
        </w:rPr>
        <w:drawing>
          <wp:anchor distT="0" distB="0" distL="114300" distR="114300" simplePos="0" relativeHeight="251659264" behindDoc="0" locked="0" layoutInCell="1" allowOverlap="1" wp14:anchorId="5CFEDBB2" wp14:editId="02421989">
            <wp:simplePos x="0" y="0"/>
            <wp:positionH relativeFrom="margin">
              <wp:posOffset>1023904</wp:posOffset>
            </wp:positionH>
            <wp:positionV relativeFrom="paragraph">
              <wp:posOffset>13970</wp:posOffset>
            </wp:positionV>
            <wp:extent cx="3657600" cy="817906"/>
            <wp:effectExtent l="0" t="0" r="0" b="1270"/>
            <wp:wrapNone/>
            <wp:docPr id="8060091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009192" name="Imagen 806009192"/>
                    <pic:cNvPicPr/>
                  </pic:nvPicPr>
                  <pic:blipFill>
                    <a:blip r:embed="rId8">
                      <a:extLst>
                        <a:ext uri="{28A0092B-C50C-407E-A947-70E740481C1C}">
                          <a14:useLocalDpi xmlns:a14="http://schemas.microsoft.com/office/drawing/2010/main" val="0"/>
                        </a:ext>
                      </a:extLst>
                    </a:blip>
                    <a:stretch>
                      <a:fillRect/>
                    </a:stretch>
                  </pic:blipFill>
                  <pic:spPr>
                    <a:xfrm>
                      <a:off x="0" y="0"/>
                      <a:ext cx="3659009" cy="818221"/>
                    </a:xfrm>
                    <a:prstGeom prst="rect">
                      <a:avLst/>
                    </a:prstGeom>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8240" behindDoc="1" locked="0" layoutInCell="1" allowOverlap="1" wp14:anchorId="167BEAC0" wp14:editId="0E3407B1">
            <wp:simplePos x="0" y="0"/>
            <wp:positionH relativeFrom="page">
              <wp:align>left</wp:align>
            </wp:positionH>
            <wp:positionV relativeFrom="paragraph">
              <wp:posOffset>-899899</wp:posOffset>
            </wp:positionV>
            <wp:extent cx="8024884" cy="11442759"/>
            <wp:effectExtent l="0" t="0" r="0" b="6350"/>
            <wp:wrapNone/>
            <wp:docPr id="170769659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696598" name="Imagen 1707696598"/>
                    <pic:cNvPicPr/>
                  </pic:nvPicPr>
                  <pic:blipFill>
                    <a:blip r:embed="rId9"/>
                    <a:stretch>
                      <a:fillRect/>
                    </a:stretch>
                  </pic:blipFill>
                  <pic:spPr>
                    <a:xfrm>
                      <a:off x="0" y="0"/>
                      <a:ext cx="8024884" cy="11442759"/>
                    </a:xfrm>
                    <a:prstGeom prst="rect">
                      <a:avLst/>
                    </a:prstGeom>
                  </pic:spPr>
                </pic:pic>
              </a:graphicData>
            </a:graphic>
            <wp14:sizeRelH relativeFrom="margin">
              <wp14:pctWidth>0</wp14:pctWidth>
            </wp14:sizeRelH>
            <wp14:sizeRelV relativeFrom="margin">
              <wp14:pctHeight>0</wp14:pctHeight>
            </wp14:sizeRelV>
          </wp:anchor>
        </w:drawing>
      </w:r>
    </w:p>
    <w:p w14:paraId="31757485" w14:textId="45377406" w:rsidR="001C1189" w:rsidRDefault="001C1189">
      <w:pPr>
        <w:rPr>
          <w:lang w:val="es-ES"/>
        </w:rPr>
      </w:pPr>
    </w:p>
    <w:p w14:paraId="6B9BAB4C" w14:textId="654B2FCB" w:rsidR="001C1189" w:rsidRDefault="001C1189">
      <w:pPr>
        <w:rPr>
          <w:lang w:val="es-ES"/>
        </w:rPr>
      </w:pPr>
    </w:p>
    <w:p w14:paraId="0CCE60E2" w14:textId="2B2BCC82" w:rsidR="001C1189" w:rsidRDefault="001C1189">
      <w:pPr>
        <w:rPr>
          <w:lang w:val="es-ES"/>
        </w:rPr>
      </w:pPr>
    </w:p>
    <w:p w14:paraId="6F1E30B4" w14:textId="68F5DD37" w:rsidR="001C1189" w:rsidRDefault="001C1189">
      <w:pPr>
        <w:rPr>
          <w:lang w:val="es-ES"/>
        </w:rPr>
      </w:pPr>
    </w:p>
    <w:p w14:paraId="3D13BCCD" w14:textId="422D5DF2" w:rsidR="001C1189" w:rsidRDefault="002434A6">
      <w:pPr>
        <w:rPr>
          <w:lang w:val="es-ES"/>
        </w:rPr>
      </w:pPr>
      <w:r>
        <w:rPr>
          <w:noProof/>
          <w:lang w:val="es-ES"/>
        </w:rPr>
        <w:drawing>
          <wp:anchor distT="0" distB="0" distL="114300" distR="114300" simplePos="0" relativeHeight="251680768" behindDoc="0" locked="0" layoutInCell="1" allowOverlap="1" wp14:anchorId="566A7392" wp14:editId="13EFA526">
            <wp:simplePos x="0" y="0"/>
            <wp:positionH relativeFrom="margin">
              <wp:align>center</wp:align>
            </wp:positionH>
            <wp:positionV relativeFrom="paragraph">
              <wp:posOffset>188595</wp:posOffset>
            </wp:positionV>
            <wp:extent cx="5092304" cy="3133725"/>
            <wp:effectExtent l="0" t="0" r="0" b="0"/>
            <wp:wrapNone/>
            <wp:docPr id="115270587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05875" name="Imagen 1152705875"/>
                    <pic:cNvPicPr/>
                  </pic:nvPicPr>
                  <pic:blipFill rotWithShape="1">
                    <a:blip r:embed="rId10">
                      <a:extLst>
                        <a:ext uri="{28A0092B-C50C-407E-A947-70E740481C1C}">
                          <a14:useLocalDpi xmlns:a14="http://schemas.microsoft.com/office/drawing/2010/main" val="0"/>
                        </a:ext>
                      </a:extLst>
                    </a:blip>
                    <a:srcRect t="23077" b="15385"/>
                    <a:stretch>
                      <a:fillRect/>
                    </a:stretch>
                  </pic:blipFill>
                  <pic:spPr bwMode="auto">
                    <a:xfrm>
                      <a:off x="0" y="0"/>
                      <a:ext cx="5092304" cy="313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F50AFB" w14:textId="77777777" w:rsidR="001C1189" w:rsidRDefault="001C1189">
      <w:pPr>
        <w:rPr>
          <w:lang w:val="es-ES"/>
        </w:rPr>
      </w:pPr>
    </w:p>
    <w:p w14:paraId="56C03049" w14:textId="0714D53C" w:rsidR="001C1189" w:rsidRDefault="001C1189">
      <w:pPr>
        <w:rPr>
          <w:lang w:val="es-ES"/>
        </w:rPr>
      </w:pPr>
    </w:p>
    <w:p w14:paraId="4D7D9129" w14:textId="3FAFF170" w:rsidR="001C1189" w:rsidRDefault="001C1189">
      <w:pPr>
        <w:rPr>
          <w:lang w:val="es-ES"/>
        </w:rPr>
      </w:pPr>
    </w:p>
    <w:p w14:paraId="7C2AEB31" w14:textId="7C505F43" w:rsidR="001C1189" w:rsidRDefault="001C1189">
      <w:pPr>
        <w:rPr>
          <w:lang w:val="es-ES"/>
        </w:rPr>
      </w:pPr>
    </w:p>
    <w:p w14:paraId="7793000A" w14:textId="1EA1D9CD" w:rsidR="001C1189" w:rsidRDefault="001C1189">
      <w:pPr>
        <w:rPr>
          <w:lang w:val="es-ES"/>
        </w:rPr>
      </w:pPr>
    </w:p>
    <w:p w14:paraId="7F34AC61" w14:textId="62D07558" w:rsidR="001C1189" w:rsidRDefault="001C1189">
      <w:pPr>
        <w:rPr>
          <w:lang w:val="es-ES"/>
        </w:rPr>
      </w:pPr>
    </w:p>
    <w:p w14:paraId="22DCA597" w14:textId="1F960780" w:rsidR="001C1189" w:rsidRDefault="001C1189">
      <w:pPr>
        <w:rPr>
          <w:lang w:val="es-ES"/>
        </w:rPr>
      </w:pPr>
    </w:p>
    <w:p w14:paraId="164D35DB" w14:textId="0E1D9CDB" w:rsidR="001C1189" w:rsidRDefault="001C1189">
      <w:pPr>
        <w:rPr>
          <w:lang w:val="es-ES"/>
        </w:rPr>
      </w:pPr>
    </w:p>
    <w:p w14:paraId="49B07D78" w14:textId="6422E4DB" w:rsidR="001C1189" w:rsidRDefault="001C1189">
      <w:pPr>
        <w:rPr>
          <w:lang w:val="es-ES"/>
        </w:rPr>
      </w:pPr>
    </w:p>
    <w:p w14:paraId="72572AAD" w14:textId="4808A53C" w:rsidR="001C1189" w:rsidRDefault="001C1189">
      <w:pPr>
        <w:rPr>
          <w:lang w:val="es-ES"/>
        </w:rPr>
      </w:pPr>
    </w:p>
    <w:p w14:paraId="34EFC19D" w14:textId="40C2FCE5" w:rsidR="001C1189" w:rsidRDefault="001C1189">
      <w:pPr>
        <w:rPr>
          <w:lang w:val="es-ES"/>
        </w:rPr>
      </w:pPr>
    </w:p>
    <w:p w14:paraId="12C52441" w14:textId="7B01B2F5" w:rsidR="002434A6" w:rsidRDefault="002434A6" w:rsidP="001C1189">
      <w:pPr>
        <w:spacing w:after="400"/>
        <w:jc w:val="center"/>
        <w:rPr>
          <w:b/>
          <w:sz w:val="28"/>
        </w:rPr>
      </w:pPr>
      <w:bookmarkStart w:id="0" w:name="_Hlk224725596"/>
      <w:r>
        <w:rPr>
          <w:noProof/>
          <w:lang w:val="es-ES"/>
        </w:rPr>
        <mc:AlternateContent>
          <mc:Choice Requires="wps">
            <w:drawing>
              <wp:anchor distT="0" distB="0" distL="114300" distR="114300" simplePos="0" relativeHeight="251663360" behindDoc="0" locked="0" layoutInCell="1" allowOverlap="1" wp14:anchorId="491D1F19" wp14:editId="10A3187A">
                <wp:simplePos x="0" y="0"/>
                <wp:positionH relativeFrom="margin">
                  <wp:align>center</wp:align>
                </wp:positionH>
                <wp:positionV relativeFrom="paragraph">
                  <wp:posOffset>281940</wp:posOffset>
                </wp:positionV>
                <wp:extent cx="6905767" cy="1460310"/>
                <wp:effectExtent l="0" t="0" r="0" b="6985"/>
                <wp:wrapNone/>
                <wp:docPr id="108691918" name="Cuadro de texto 5"/>
                <wp:cNvGraphicFramePr/>
                <a:graphic xmlns:a="http://schemas.openxmlformats.org/drawingml/2006/main">
                  <a:graphicData uri="http://schemas.microsoft.com/office/word/2010/wordprocessingShape">
                    <wps:wsp>
                      <wps:cNvSpPr txBox="1"/>
                      <wps:spPr>
                        <a:xfrm>
                          <a:off x="0" y="0"/>
                          <a:ext cx="6905767" cy="1460310"/>
                        </a:xfrm>
                        <a:prstGeom prst="rect">
                          <a:avLst/>
                        </a:prstGeom>
                        <a:noFill/>
                        <a:ln w="6350">
                          <a:noFill/>
                        </a:ln>
                      </wps:spPr>
                      <wps:txbx>
                        <w:txbxContent>
                          <w:p w14:paraId="156BB1B2" w14:textId="7B429F73" w:rsidR="002434A6" w:rsidRPr="002434A6" w:rsidRDefault="002434A6" w:rsidP="002434A6">
                            <w:pPr>
                              <w:rPr>
                                <w:b/>
                                <w:bCs/>
                                <w:color w:val="FFFFFF" w:themeColor="background1"/>
                                <w:sz w:val="80"/>
                                <w:szCs w:val="80"/>
                              </w:rPr>
                            </w:pPr>
                            <w:r w:rsidRPr="002434A6">
                              <w:rPr>
                                <w:b/>
                                <w:bCs/>
                                <w:color w:val="FFFFFF" w:themeColor="background1"/>
                                <w:sz w:val="80"/>
                                <w:szCs w:val="80"/>
                              </w:rPr>
                              <w:t xml:space="preserve">Video Portero para </w:t>
                            </w:r>
                            <w:r w:rsidRPr="002434A6">
                              <w:rPr>
                                <w:b/>
                                <w:bCs/>
                                <w:color w:val="FFFFFF" w:themeColor="background1"/>
                                <w:sz w:val="80"/>
                                <w:szCs w:val="80"/>
                              </w:rPr>
                              <w:t>Citófono</w:t>
                            </w:r>
                            <w:r w:rsidRPr="002434A6">
                              <w:rPr>
                                <w:b/>
                                <w:bCs/>
                                <w:color w:val="FFFFFF" w:themeColor="background1"/>
                                <w:sz w:val="80"/>
                                <w:szCs w:val="80"/>
                              </w:rPr>
                              <w:t xml:space="preserve"> Sin Pantalla</w:t>
                            </w:r>
                          </w:p>
                          <w:p w14:paraId="7EF856F2" w14:textId="7F843F1C" w:rsidR="001C1189" w:rsidRPr="001C1189" w:rsidRDefault="001C1189">
                            <w:pPr>
                              <w:rPr>
                                <w:b/>
                                <w:bCs/>
                                <w:color w:val="FFFFFF" w:themeColor="background1"/>
                                <w:sz w:val="80"/>
                                <w:szCs w:val="80"/>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D1F19" id="_x0000_t202" coordsize="21600,21600" o:spt="202" path="m,l,21600r21600,l21600,xe">
                <v:stroke joinstyle="miter"/>
                <v:path gradientshapeok="t" o:connecttype="rect"/>
              </v:shapetype>
              <v:shape id="Cuadro de texto 5" o:spid="_x0000_s1026" type="#_x0000_t202" style="position:absolute;left:0;text-align:left;margin-left:0;margin-top:22.2pt;width:543.75pt;height:1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ZGQIAAC0EAAAOAAAAZHJzL2Uyb0RvYy54bWysU11v2yAUfZ+0/4B4X2ynS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" filled="f" stroked="f" strokeweight=".5pt">
                <v:textbox>
                  <w:txbxContent>
                    <w:p w14:paraId="156BB1B2" w14:textId="7B429F73" w:rsidR="002434A6" w:rsidRPr="002434A6" w:rsidRDefault="002434A6" w:rsidP="002434A6">
                      <w:pPr>
                        <w:rPr>
                          <w:b/>
                          <w:bCs/>
                          <w:color w:val="FFFFFF" w:themeColor="background1"/>
                          <w:sz w:val="80"/>
                          <w:szCs w:val="80"/>
                        </w:rPr>
                      </w:pPr>
                      <w:r w:rsidRPr="002434A6">
                        <w:rPr>
                          <w:b/>
                          <w:bCs/>
                          <w:color w:val="FFFFFF" w:themeColor="background1"/>
                          <w:sz w:val="80"/>
                          <w:szCs w:val="80"/>
                        </w:rPr>
                        <w:t xml:space="preserve">Video Portero para </w:t>
                      </w:r>
                      <w:r w:rsidRPr="002434A6">
                        <w:rPr>
                          <w:b/>
                          <w:bCs/>
                          <w:color w:val="FFFFFF" w:themeColor="background1"/>
                          <w:sz w:val="80"/>
                          <w:szCs w:val="80"/>
                        </w:rPr>
                        <w:t>Citófono</w:t>
                      </w:r>
                      <w:r w:rsidRPr="002434A6">
                        <w:rPr>
                          <w:b/>
                          <w:bCs/>
                          <w:color w:val="FFFFFF" w:themeColor="background1"/>
                          <w:sz w:val="80"/>
                          <w:szCs w:val="80"/>
                        </w:rPr>
                        <w:t xml:space="preserve"> Sin Pantalla</w:t>
                      </w:r>
                    </w:p>
                    <w:p w14:paraId="7EF856F2" w14:textId="7F843F1C" w:rsidR="001C1189" w:rsidRPr="001C1189" w:rsidRDefault="001C1189">
                      <w:pPr>
                        <w:rPr>
                          <w:b/>
                          <w:bCs/>
                          <w:color w:val="FFFFFF" w:themeColor="background1"/>
                          <w:sz w:val="80"/>
                          <w:szCs w:val="80"/>
                          <w:lang w:val="es-ES"/>
                        </w:rPr>
                      </w:pPr>
                    </w:p>
                  </w:txbxContent>
                </v:textbox>
                <w10:wrap anchorx="margin"/>
              </v:shape>
            </w:pict>
          </mc:Fallback>
        </mc:AlternateContent>
      </w:r>
    </w:p>
    <w:p w14:paraId="6D76FCB6" w14:textId="5229CFC8" w:rsidR="002434A6" w:rsidRDefault="002434A6" w:rsidP="001C1189">
      <w:pPr>
        <w:spacing w:after="400"/>
        <w:jc w:val="center"/>
        <w:rPr>
          <w:b/>
          <w:sz w:val="28"/>
        </w:rPr>
      </w:pPr>
    </w:p>
    <w:p w14:paraId="4065B33F" w14:textId="16430D0E" w:rsidR="002434A6" w:rsidRDefault="002434A6" w:rsidP="001C1189">
      <w:pPr>
        <w:spacing w:after="400"/>
        <w:jc w:val="center"/>
        <w:rPr>
          <w:b/>
          <w:sz w:val="28"/>
        </w:rPr>
      </w:pPr>
    </w:p>
    <w:p w14:paraId="70B19B99" w14:textId="59AA7451" w:rsidR="002434A6" w:rsidRDefault="002434A6" w:rsidP="001C1189">
      <w:pPr>
        <w:spacing w:after="400"/>
        <w:jc w:val="center"/>
        <w:rPr>
          <w:b/>
          <w:sz w:val="28"/>
        </w:rPr>
      </w:pPr>
      <w:r w:rsidRPr="00726892">
        <w:rPr>
          <w:noProof/>
        </w:rPr>
        <mc:AlternateContent>
          <mc:Choice Requires="wps">
            <w:drawing>
              <wp:anchor distT="45720" distB="45720" distL="114300" distR="114300" simplePos="0" relativeHeight="251662336" behindDoc="0" locked="0" layoutInCell="1" allowOverlap="1" wp14:anchorId="759F4AC1" wp14:editId="7B3D37D1">
                <wp:simplePos x="0" y="0"/>
                <wp:positionH relativeFrom="margin">
                  <wp:align>left</wp:align>
                </wp:positionH>
                <wp:positionV relativeFrom="paragraph">
                  <wp:posOffset>319405</wp:posOffset>
                </wp:positionV>
                <wp:extent cx="3486150" cy="1329055"/>
                <wp:effectExtent l="0" t="0" r="0" b="444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329055"/>
                        </a:xfrm>
                        <a:prstGeom prst="rect">
                          <a:avLst/>
                        </a:prstGeom>
                        <a:noFill/>
                        <a:ln w="9525">
                          <a:noFill/>
                          <a:miter lim="800000"/>
                          <a:headEnd/>
                          <a:tailEnd/>
                        </a:ln>
                      </wps:spPr>
                      <wps:txbx>
                        <w:txbxContent>
                          <w:p w14:paraId="09C6F50C" w14:textId="03C19D6A" w:rsidR="001C1189" w:rsidRPr="006E1844" w:rsidRDefault="001C1189" w:rsidP="001C1189">
                            <w:pPr>
                              <w:spacing w:after="120" w:line="240" w:lineRule="auto"/>
                              <w:rPr>
                                <w:color w:val="E7E6E6" w:themeColor="background2"/>
                                <w:sz w:val="36"/>
                                <w:szCs w:val="36"/>
                              </w:rPr>
                            </w:pPr>
                            <w:r w:rsidRPr="006E1844">
                              <w:rPr>
                                <w:b/>
                                <w:color w:val="E7E6E6" w:themeColor="background2"/>
                                <w:sz w:val="36"/>
                                <w:szCs w:val="36"/>
                              </w:rPr>
                              <w:t>Modelo:</w:t>
                            </w:r>
                            <w:r w:rsidRPr="006E1844">
                              <w:rPr>
                                <w:color w:val="E7E6E6" w:themeColor="background2"/>
                                <w:sz w:val="36"/>
                                <w:szCs w:val="36"/>
                              </w:rPr>
                              <w:t xml:space="preserve"> </w:t>
                            </w:r>
                          </w:p>
                          <w:p w14:paraId="30B3937E" w14:textId="77777777" w:rsidR="001C1189" w:rsidRPr="006E1844" w:rsidRDefault="001C1189" w:rsidP="001C1189">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742E2336" w14:textId="3AB52BA6" w:rsidR="001C1189" w:rsidRPr="006E1844" w:rsidRDefault="001C1189" w:rsidP="001C1189">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w:t>
                            </w:r>
                            <w:r w:rsidR="00883DF8">
                              <w:rPr>
                                <w:color w:val="E7E6E6" w:themeColor="background2"/>
                                <w:sz w:val="36"/>
                                <w:szCs w:val="36"/>
                              </w:rPr>
                              <w:t>ABRIL</w:t>
                            </w:r>
                            <w:r w:rsidRPr="006E1844">
                              <w:rPr>
                                <w:color w:val="E7E6E6" w:themeColor="background2"/>
                                <w:sz w:val="36"/>
                                <w:szCs w:val="36"/>
                              </w:rPr>
                              <w:t>-2026</w:t>
                            </w:r>
                          </w:p>
                          <w:p w14:paraId="2909B1AD" w14:textId="77777777" w:rsidR="001C1189" w:rsidRPr="006E1844" w:rsidRDefault="001C1189" w:rsidP="001C1189">
                            <w:pP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F4AC1" id="Cuadro de texto 2" o:spid="_x0000_s1027" type="#_x0000_t202" style="position:absolute;left:0;text-align:left;margin-left:0;margin-top:25.15pt;width:274.5pt;height:104.6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" filled="f" stroked="f">
                <v:textbox>
                  <w:txbxContent>
                    <w:p w14:paraId="09C6F50C" w14:textId="03C19D6A" w:rsidR="001C1189" w:rsidRPr="006E1844" w:rsidRDefault="001C1189" w:rsidP="001C1189">
                      <w:pPr>
                        <w:spacing w:after="120" w:line="240" w:lineRule="auto"/>
                        <w:rPr>
                          <w:color w:val="E7E6E6" w:themeColor="background2"/>
                          <w:sz w:val="36"/>
                          <w:szCs w:val="36"/>
                        </w:rPr>
                      </w:pPr>
                      <w:r w:rsidRPr="006E1844">
                        <w:rPr>
                          <w:b/>
                          <w:color w:val="E7E6E6" w:themeColor="background2"/>
                          <w:sz w:val="36"/>
                          <w:szCs w:val="36"/>
                        </w:rPr>
                        <w:t>Modelo:</w:t>
                      </w:r>
                      <w:r w:rsidRPr="006E1844">
                        <w:rPr>
                          <w:color w:val="E7E6E6" w:themeColor="background2"/>
                          <w:sz w:val="36"/>
                          <w:szCs w:val="36"/>
                        </w:rPr>
                        <w:t xml:space="preserve"> </w:t>
                      </w:r>
                    </w:p>
                    <w:p w14:paraId="30B3937E" w14:textId="77777777" w:rsidR="001C1189" w:rsidRPr="006E1844" w:rsidRDefault="001C1189" w:rsidP="001C1189">
                      <w:pPr>
                        <w:spacing w:after="120" w:line="240" w:lineRule="auto"/>
                        <w:rPr>
                          <w:color w:val="E7E6E6" w:themeColor="background2"/>
                          <w:sz w:val="36"/>
                          <w:szCs w:val="36"/>
                        </w:rPr>
                      </w:pPr>
                      <w:r w:rsidRPr="006E1844">
                        <w:rPr>
                          <w:b/>
                          <w:color w:val="E7E6E6" w:themeColor="background2"/>
                          <w:sz w:val="36"/>
                          <w:szCs w:val="36"/>
                        </w:rPr>
                        <w:t>Versión:</w:t>
                      </w:r>
                      <w:r w:rsidRPr="006E1844">
                        <w:rPr>
                          <w:color w:val="E7E6E6" w:themeColor="background2"/>
                          <w:sz w:val="36"/>
                          <w:szCs w:val="36"/>
                        </w:rPr>
                        <w:t xml:space="preserve"> 2.0</w:t>
                      </w:r>
                    </w:p>
                    <w:p w14:paraId="742E2336" w14:textId="3AB52BA6" w:rsidR="001C1189" w:rsidRPr="006E1844" w:rsidRDefault="001C1189" w:rsidP="001C1189">
                      <w:pPr>
                        <w:spacing w:after="120" w:line="240" w:lineRule="auto"/>
                        <w:rPr>
                          <w:color w:val="E7E6E6" w:themeColor="background2"/>
                          <w:sz w:val="36"/>
                          <w:szCs w:val="36"/>
                        </w:rPr>
                      </w:pPr>
                      <w:r w:rsidRPr="006E1844">
                        <w:rPr>
                          <w:b/>
                          <w:color w:val="E7E6E6" w:themeColor="background2"/>
                          <w:sz w:val="36"/>
                          <w:szCs w:val="36"/>
                        </w:rPr>
                        <w:t>Fecha:</w:t>
                      </w:r>
                      <w:r w:rsidRPr="006E1844">
                        <w:rPr>
                          <w:color w:val="E7E6E6" w:themeColor="background2"/>
                          <w:sz w:val="36"/>
                          <w:szCs w:val="36"/>
                        </w:rPr>
                        <w:t xml:space="preserve"> </w:t>
                      </w:r>
                      <w:r w:rsidR="00883DF8">
                        <w:rPr>
                          <w:color w:val="E7E6E6" w:themeColor="background2"/>
                          <w:sz w:val="36"/>
                          <w:szCs w:val="36"/>
                        </w:rPr>
                        <w:t>ABRIL</w:t>
                      </w:r>
                      <w:r w:rsidRPr="006E1844">
                        <w:rPr>
                          <w:color w:val="E7E6E6" w:themeColor="background2"/>
                          <w:sz w:val="36"/>
                          <w:szCs w:val="36"/>
                        </w:rPr>
                        <w:t>-2026</w:t>
                      </w:r>
                    </w:p>
                    <w:p w14:paraId="2909B1AD" w14:textId="77777777" w:rsidR="001C1189" w:rsidRPr="006E1844" w:rsidRDefault="001C1189" w:rsidP="001C1189">
                      <w:pPr>
                        <w:rPr>
                          <w:sz w:val="36"/>
                          <w:szCs w:val="36"/>
                        </w:rPr>
                      </w:pPr>
                    </w:p>
                  </w:txbxContent>
                </v:textbox>
                <w10:wrap anchorx="margin"/>
              </v:shape>
            </w:pict>
          </mc:Fallback>
        </mc:AlternateContent>
      </w:r>
    </w:p>
    <w:p w14:paraId="08AD065C" w14:textId="77777777" w:rsidR="002434A6" w:rsidRDefault="002434A6" w:rsidP="001C1189">
      <w:pPr>
        <w:spacing w:after="400"/>
        <w:jc w:val="center"/>
        <w:rPr>
          <w:b/>
          <w:sz w:val="28"/>
        </w:rPr>
      </w:pPr>
    </w:p>
    <w:p w14:paraId="6889B638" w14:textId="77777777" w:rsidR="002434A6" w:rsidRDefault="002434A6" w:rsidP="001C1189">
      <w:pPr>
        <w:spacing w:after="400"/>
        <w:jc w:val="center"/>
        <w:rPr>
          <w:b/>
          <w:sz w:val="28"/>
        </w:rPr>
      </w:pPr>
    </w:p>
    <w:p w14:paraId="6CBFC474" w14:textId="77777777" w:rsidR="002434A6" w:rsidRDefault="002434A6" w:rsidP="001C1189">
      <w:pPr>
        <w:spacing w:after="400"/>
        <w:jc w:val="center"/>
        <w:rPr>
          <w:b/>
          <w:sz w:val="28"/>
        </w:rPr>
      </w:pPr>
    </w:p>
    <w:p w14:paraId="44CA7F00" w14:textId="462AA319" w:rsidR="001C1189" w:rsidRDefault="001C1189" w:rsidP="001C1189">
      <w:pPr>
        <w:spacing w:after="400"/>
        <w:jc w:val="center"/>
      </w:pPr>
      <w:r>
        <w:rPr>
          <w:b/>
          <w:sz w:val="28"/>
        </w:rPr>
        <w:lastRenderedPageBreak/>
        <w:t xml:space="preserve">Copyright © 2026 </w:t>
      </w:r>
      <w:proofErr w:type="spellStart"/>
      <w:r>
        <w:rPr>
          <w:b/>
          <w:sz w:val="28"/>
        </w:rPr>
        <w:t>UltraSmart</w:t>
      </w:r>
      <w:proofErr w:type="spellEnd"/>
    </w:p>
    <w:p w14:paraId="2776FFD7" w14:textId="77777777" w:rsidR="001C1189" w:rsidRDefault="001C1189" w:rsidP="001C1189">
      <w:pPr>
        <w:spacing w:after="800"/>
        <w:jc w:val="center"/>
      </w:pPr>
      <w:r>
        <w:rPr>
          <w:color w:val="E8933A"/>
          <w:sz w:val="24"/>
        </w:rPr>
        <w:t>Sistemas de Automatización</w:t>
      </w:r>
    </w:p>
    <w:p w14:paraId="4B88D406" w14:textId="4BA50028" w:rsidR="00F614D2" w:rsidRDefault="00F614D2" w:rsidP="00F614D2">
      <w:pPr>
        <w:spacing w:after="400"/>
        <w:ind w:left="720" w:right="720"/>
        <w:rPr>
          <w:color w:val="7A7A7A"/>
        </w:rPr>
      </w:pPr>
      <w:r w:rsidRPr="00225717">
        <w:rPr>
          <w:color w:val="7A7A7A"/>
        </w:rPr>
        <w:t xml:space="preserve">Gracias por elegir </w:t>
      </w:r>
      <w:r w:rsidR="00883DF8">
        <w:rPr>
          <w:color w:val="7A7A7A"/>
        </w:rPr>
        <w:t>este citófono</w:t>
      </w:r>
      <w:r w:rsidRPr="00225717">
        <w:rPr>
          <w:color w:val="7A7A7A"/>
        </w:rPr>
        <w:t>. Lea atentamente el manual antes de instalarlo y utilizarlo. No omita el manual si envía este producto a un tercero. Este producto cumple con las normas técnicas y de seguridad reconocidas. Nuestra empresa se reserva el derecho de modificar este manual sin previo aviso.</w:t>
      </w:r>
    </w:p>
    <w:p w14:paraId="3D55584F" w14:textId="77777777" w:rsidR="001C1189" w:rsidRPr="00225717" w:rsidRDefault="001C1189" w:rsidP="001C1189">
      <w:pPr>
        <w:spacing w:after="400"/>
        <w:ind w:left="720" w:right="720"/>
        <w:rPr>
          <w:color w:val="7A7A7A"/>
        </w:rPr>
      </w:pPr>
      <w:r>
        <w:rPr>
          <w:color w:val="7A7A7A"/>
        </w:rPr>
        <w:t xml:space="preserve">Este documento y la información contenida en el son propiedad exclusiva de </w:t>
      </w:r>
      <w:proofErr w:type="spellStart"/>
      <w:r>
        <w:rPr>
          <w:color w:val="7A7A7A"/>
        </w:rPr>
        <w:t>UltraSmart</w:t>
      </w:r>
      <w:proofErr w:type="spellEnd"/>
      <w:r>
        <w:rPr>
          <w:color w:val="7A7A7A"/>
        </w:rPr>
        <w:t>. Queda prohibida la reproducción, distribución o transmisión total o parcial de este manual sin autorización previa por escrito.</w:t>
      </w:r>
    </w:p>
    <w:p w14:paraId="0E29ABEA" w14:textId="77777777" w:rsidR="001C1189" w:rsidRDefault="001C1189" w:rsidP="001C1189">
      <w:pPr>
        <w:spacing w:after="400"/>
        <w:ind w:left="720" w:right="720"/>
        <w:rPr>
          <w:color w:val="7A7A7A"/>
        </w:rPr>
      </w:pPr>
      <w:r>
        <w:rPr>
          <w:color w:val="7A7A7A"/>
        </w:rPr>
        <w:t xml:space="preserve">La información contenida en este manual puede estar sujeta a cambios sin previo aviso. </w:t>
      </w:r>
      <w:proofErr w:type="spellStart"/>
      <w:r>
        <w:rPr>
          <w:color w:val="7A7A7A"/>
        </w:rPr>
        <w:t>UltraSmart</w:t>
      </w:r>
      <w:proofErr w:type="spellEnd"/>
      <w:r>
        <w:rPr>
          <w:color w:val="7A7A7A"/>
        </w:rPr>
        <w:t xml:space="preserve"> no garantiza que el documento esté libre de errores. El uso de este producto implica la aceptación de los términos y condiciones de garantía establecidos por el fabricante.</w:t>
      </w:r>
    </w:p>
    <w:p w14:paraId="6FB4E1FB" w14:textId="77777777" w:rsidR="001C1189" w:rsidRDefault="001C1189" w:rsidP="001C1189">
      <w:pPr>
        <w:spacing w:after="400"/>
        <w:ind w:left="720" w:right="720"/>
      </w:pPr>
    </w:p>
    <w:p w14:paraId="094E604F" w14:textId="77777777" w:rsidR="001C1189" w:rsidRDefault="001C1189" w:rsidP="001C1189">
      <w:pPr>
        <w:spacing w:after="400"/>
        <w:ind w:left="720" w:right="720"/>
      </w:pPr>
    </w:p>
    <w:p w14:paraId="1ED16F92" w14:textId="77777777" w:rsidR="001C1189" w:rsidRDefault="001C1189" w:rsidP="001C1189">
      <w:pPr>
        <w:spacing w:after="400"/>
        <w:ind w:right="720"/>
      </w:pPr>
    </w:p>
    <w:p w14:paraId="63B208B5" w14:textId="77777777" w:rsidR="001C1189" w:rsidRDefault="001C1189" w:rsidP="001C1189">
      <w:pPr>
        <w:spacing w:after="400"/>
        <w:ind w:right="720"/>
      </w:pPr>
    </w:p>
    <w:p w14:paraId="4004EB55" w14:textId="77777777" w:rsidR="001C1189" w:rsidRDefault="001C1189" w:rsidP="001C1189">
      <w:pPr>
        <w:spacing w:after="400"/>
        <w:ind w:left="720" w:right="720"/>
      </w:pPr>
    </w:p>
    <w:p w14:paraId="6A9F5C7E" w14:textId="77777777" w:rsidR="001C1189" w:rsidRDefault="001C1189" w:rsidP="001C1189">
      <w:pPr>
        <w:spacing w:after="400"/>
        <w:ind w:left="720" w:right="720"/>
      </w:pPr>
    </w:p>
    <w:p w14:paraId="75D6CE86" w14:textId="77777777" w:rsidR="0065279A" w:rsidRDefault="0065279A" w:rsidP="001C1189">
      <w:pPr>
        <w:spacing w:after="400"/>
        <w:ind w:left="720" w:right="720"/>
      </w:pPr>
    </w:p>
    <w:p w14:paraId="17C50515" w14:textId="77777777" w:rsidR="001C1189" w:rsidRDefault="001C1189" w:rsidP="001C1189">
      <w:pPr>
        <w:spacing w:after="400"/>
        <w:ind w:left="720" w:right="720"/>
      </w:pPr>
    </w:p>
    <w:p w14:paraId="77C201E8" w14:textId="77777777" w:rsidR="001C1189" w:rsidRDefault="001C1189" w:rsidP="00F614D2">
      <w:pPr>
        <w:spacing w:after="400"/>
        <w:ind w:right="720"/>
      </w:pPr>
    </w:p>
    <w:p w14:paraId="68D0284D" w14:textId="77777777" w:rsidR="001C1189" w:rsidRDefault="001C1189" w:rsidP="001C1189">
      <w:pPr>
        <w:spacing w:after="120"/>
        <w:jc w:val="center"/>
      </w:pPr>
      <w:bookmarkStart w:id="1" w:name="_Hlk224725816"/>
      <w:r>
        <w:rPr>
          <w:b/>
          <w:sz w:val="24"/>
        </w:rPr>
        <w:t>Información de Contacto</w:t>
      </w:r>
    </w:p>
    <w:p w14:paraId="6B5B8ED5" w14:textId="14A6F81A" w:rsidR="001C1189" w:rsidRDefault="001C1189" w:rsidP="001C1189">
      <w:pPr>
        <w:jc w:val="center"/>
      </w:pPr>
      <w:hyperlink r:id="rId11">
        <w:r>
          <w:rPr>
            <w:color w:val="E8933A"/>
            <w:sz w:val="24"/>
            <w:u w:val="single"/>
          </w:rPr>
          <w:t>www.ultrasmart.cl</w:t>
        </w:r>
      </w:hyperlink>
      <w:bookmarkEnd w:id="0"/>
      <w:bookmarkEnd w:id="1"/>
    </w:p>
    <w:sdt>
      <w:sdtPr>
        <w:rPr>
          <w:b w:val="0"/>
          <w:color w:val="404040" w:themeColor="text1" w:themeTint="BF"/>
          <w:sz w:val="22"/>
          <w:lang w:val="es-ES"/>
        </w:rPr>
        <w:id w:val="1279297054"/>
        <w:docPartObj>
          <w:docPartGallery w:val="Table of Contents"/>
          <w:docPartUnique/>
        </w:docPartObj>
      </w:sdtPr>
      <w:sdtEndPr>
        <w:rPr>
          <w:bCs/>
        </w:rPr>
      </w:sdtEndPr>
      <w:sdtContent>
        <w:p w14:paraId="36BEBAA5" w14:textId="4D3E9139" w:rsidR="0065279A" w:rsidRDefault="0065279A">
          <w:pPr>
            <w:pStyle w:val="TtuloTDC"/>
          </w:pPr>
          <w:r>
            <w:rPr>
              <w:lang w:val="es-ES"/>
            </w:rPr>
            <w:t>Contenido</w:t>
          </w:r>
        </w:p>
        <w:p w14:paraId="503DBBB7" w14:textId="07C3561C" w:rsidR="005166B5" w:rsidRDefault="0065279A">
          <w:pPr>
            <w:pStyle w:val="TDC1"/>
            <w:rPr>
              <w:rFonts w:asciiTheme="minorHAnsi" w:eastAsiaTheme="minorEastAsia" w:hAnsiTheme="minorHAnsi"/>
              <w:b w:val="0"/>
              <w:noProof/>
              <w:color w:val="auto"/>
              <w:sz w:val="24"/>
              <w:lang w:eastAsia="es-CL"/>
            </w:rPr>
          </w:pPr>
          <w:r>
            <w:fldChar w:fldCharType="begin"/>
          </w:r>
          <w:r>
            <w:instrText xml:space="preserve"> TOC \o "1-3" \h \z \u </w:instrText>
          </w:r>
          <w:r>
            <w:fldChar w:fldCharType="separate"/>
          </w:r>
          <w:hyperlink w:anchor="_Toc227831406" w:history="1">
            <w:r w:rsidR="005166B5" w:rsidRPr="00EC1804">
              <w:rPr>
                <w:rStyle w:val="Hipervnculo"/>
                <w:noProof/>
                <w:spacing w:val="-2"/>
              </w:rPr>
              <w:t>1. Introducción</w:t>
            </w:r>
            <w:r w:rsidR="005166B5">
              <w:rPr>
                <w:noProof/>
                <w:webHidden/>
              </w:rPr>
              <w:tab/>
            </w:r>
            <w:r w:rsidR="005166B5">
              <w:rPr>
                <w:noProof/>
                <w:webHidden/>
              </w:rPr>
              <w:fldChar w:fldCharType="begin"/>
            </w:r>
            <w:r w:rsidR="005166B5">
              <w:rPr>
                <w:noProof/>
                <w:webHidden/>
              </w:rPr>
              <w:instrText xml:space="preserve"> PAGEREF _Toc227831406 \h </w:instrText>
            </w:r>
            <w:r w:rsidR="005166B5">
              <w:rPr>
                <w:noProof/>
                <w:webHidden/>
              </w:rPr>
            </w:r>
            <w:r w:rsidR="005166B5">
              <w:rPr>
                <w:noProof/>
                <w:webHidden/>
              </w:rPr>
              <w:fldChar w:fldCharType="separate"/>
            </w:r>
            <w:r w:rsidR="005166B5">
              <w:rPr>
                <w:noProof/>
                <w:webHidden/>
              </w:rPr>
              <w:t>4</w:t>
            </w:r>
            <w:r w:rsidR="005166B5">
              <w:rPr>
                <w:noProof/>
                <w:webHidden/>
              </w:rPr>
              <w:fldChar w:fldCharType="end"/>
            </w:r>
          </w:hyperlink>
        </w:p>
        <w:p w14:paraId="6B573192" w14:textId="6B880473" w:rsidR="005166B5" w:rsidRDefault="005166B5">
          <w:pPr>
            <w:pStyle w:val="TDC1"/>
            <w:rPr>
              <w:rFonts w:asciiTheme="minorHAnsi" w:eastAsiaTheme="minorEastAsia" w:hAnsiTheme="minorHAnsi"/>
              <w:b w:val="0"/>
              <w:noProof/>
              <w:color w:val="auto"/>
              <w:sz w:val="24"/>
              <w:lang w:eastAsia="es-CL"/>
            </w:rPr>
          </w:pPr>
          <w:hyperlink w:anchor="_Toc227831407" w:history="1">
            <w:r w:rsidRPr="00EC1804">
              <w:rPr>
                <w:rStyle w:val="Hipervnculo"/>
                <w:noProof/>
              </w:rPr>
              <w:t>2. Características</w:t>
            </w:r>
            <w:r>
              <w:rPr>
                <w:noProof/>
                <w:webHidden/>
              </w:rPr>
              <w:tab/>
            </w:r>
            <w:r>
              <w:rPr>
                <w:noProof/>
                <w:webHidden/>
              </w:rPr>
              <w:fldChar w:fldCharType="begin"/>
            </w:r>
            <w:r>
              <w:rPr>
                <w:noProof/>
                <w:webHidden/>
              </w:rPr>
              <w:instrText xml:space="preserve"> PAGEREF _Toc227831407 \h </w:instrText>
            </w:r>
            <w:r>
              <w:rPr>
                <w:noProof/>
                <w:webHidden/>
              </w:rPr>
            </w:r>
            <w:r>
              <w:rPr>
                <w:noProof/>
                <w:webHidden/>
              </w:rPr>
              <w:fldChar w:fldCharType="separate"/>
            </w:r>
            <w:r>
              <w:rPr>
                <w:noProof/>
                <w:webHidden/>
              </w:rPr>
              <w:t>5</w:t>
            </w:r>
            <w:r>
              <w:rPr>
                <w:noProof/>
                <w:webHidden/>
              </w:rPr>
              <w:fldChar w:fldCharType="end"/>
            </w:r>
          </w:hyperlink>
        </w:p>
        <w:p w14:paraId="0B15A2EE" w14:textId="424274E3" w:rsidR="005166B5" w:rsidRDefault="005166B5">
          <w:pPr>
            <w:pStyle w:val="TDC1"/>
            <w:rPr>
              <w:rFonts w:asciiTheme="minorHAnsi" w:eastAsiaTheme="minorEastAsia" w:hAnsiTheme="minorHAnsi"/>
              <w:b w:val="0"/>
              <w:noProof/>
              <w:color w:val="auto"/>
              <w:sz w:val="24"/>
              <w:lang w:eastAsia="es-CL"/>
            </w:rPr>
          </w:pPr>
          <w:hyperlink w:anchor="_Toc227831408" w:history="1">
            <w:r w:rsidRPr="00EC1804">
              <w:rPr>
                <w:rStyle w:val="Hipervnculo"/>
                <w:noProof/>
              </w:rPr>
              <w:t>3. Vista del producto</w:t>
            </w:r>
            <w:r>
              <w:rPr>
                <w:noProof/>
                <w:webHidden/>
              </w:rPr>
              <w:tab/>
            </w:r>
            <w:r>
              <w:rPr>
                <w:noProof/>
                <w:webHidden/>
              </w:rPr>
              <w:fldChar w:fldCharType="begin"/>
            </w:r>
            <w:r>
              <w:rPr>
                <w:noProof/>
                <w:webHidden/>
              </w:rPr>
              <w:instrText xml:space="preserve"> PAGEREF _Toc227831408 \h </w:instrText>
            </w:r>
            <w:r>
              <w:rPr>
                <w:noProof/>
                <w:webHidden/>
              </w:rPr>
            </w:r>
            <w:r>
              <w:rPr>
                <w:noProof/>
                <w:webHidden/>
              </w:rPr>
              <w:fldChar w:fldCharType="separate"/>
            </w:r>
            <w:r>
              <w:rPr>
                <w:noProof/>
                <w:webHidden/>
              </w:rPr>
              <w:t>6</w:t>
            </w:r>
            <w:r>
              <w:rPr>
                <w:noProof/>
                <w:webHidden/>
              </w:rPr>
              <w:fldChar w:fldCharType="end"/>
            </w:r>
          </w:hyperlink>
        </w:p>
        <w:p w14:paraId="581845B9" w14:textId="0EFBBD82" w:rsidR="005166B5" w:rsidRDefault="005166B5">
          <w:pPr>
            <w:pStyle w:val="TDC1"/>
            <w:rPr>
              <w:rFonts w:asciiTheme="minorHAnsi" w:eastAsiaTheme="minorEastAsia" w:hAnsiTheme="minorHAnsi"/>
              <w:b w:val="0"/>
              <w:noProof/>
              <w:color w:val="auto"/>
              <w:sz w:val="24"/>
              <w:lang w:eastAsia="es-CL"/>
            </w:rPr>
          </w:pPr>
          <w:hyperlink w:anchor="_Toc227831409" w:history="1">
            <w:r w:rsidRPr="00EC1804">
              <w:rPr>
                <w:rStyle w:val="Hipervnculo"/>
                <w:noProof/>
              </w:rPr>
              <w:t>4. Especificaciones</w:t>
            </w:r>
            <w:r>
              <w:rPr>
                <w:noProof/>
                <w:webHidden/>
              </w:rPr>
              <w:tab/>
            </w:r>
            <w:r>
              <w:rPr>
                <w:noProof/>
                <w:webHidden/>
              </w:rPr>
              <w:fldChar w:fldCharType="begin"/>
            </w:r>
            <w:r>
              <w:rPr>
                <w:noProof/>
                <w:webHidden/>
              </w:rPr>
              <w:instrText xml:space="preserve"> PAGEREF _Toc227831409 \h </w:instrText>
            </w:r>
            <w:r>
              <w:rPr>
                <w:noProof/>
                <w:webHidden/>
              </w:rPr>
            </w:r>
            <w:r>
              <w:rPr>
                <w:noProof/>
                <w:webHidden/>
              </w:rPr>
              <w:fldChar w:fldCharType="separate"/>
            </w:r>
            <w:r>
              <w:rPr>
                <w:noProof/>
                <w:webHidden/>
              </w:rPr>
              <w:t>7</w:t>
            </w:r>
            <w:r>
              <w:rPr>
                <w:noProof/>
                <w:webHidden/>
              </w:rPr>
              <w:fldChar w:fldCharType="end"/>
            </w:r>
          </w:hyperlink>
        </w:p>
        <w:p w14:paraId="3637AC10" w14:textId="5CC6129B" w:rsidR="005166B5" w:rsidRDefault="005166B5">
          <w:pPr>
            <w:pStyle w:val="TDC1"/>
            <w:rPr>
              <w:rFonts w:asciiTheme="minorHAnsi" w:eastAsiaTheme="minorEastAsia" w:hAnsiTheme="minorHAnsi"/>
              <w:b w:val="0"/>
              <w:noProof/>
              <w:color w:val="auto"/>
              <w:sz w:val="24"/>
              <w:lang w:eastAsia="es-CL"/>
            </w:rPr>
          </w:pPr>
          <w:hyperlink w:anchor="_Toc227831410" w:history="1">
            <w:r w:rsidRPr="00EC1804">
              <w:rPr>
                <w:rStyle w:val="Hipervnculo"/>
                <w:noProof/>
                <w:spacing w:val="-2"/>
              </w:rPr>
              <w:t>5. Configuración</w:t>
            </w:r>
            <w:r>
              <w:rPr>
                <w:noProof/>
                <w:webHidden/>
              </w:rPr>
              <w:tab/>
            </w:r>
            <w:r>
              <w:rPr>
                <w:noProof/>
                <w:webHidden/>
              </w:rPr>
              <w:fldChar w:fldCharType="begin"/>
            </w:r>
            <w:r>
              <w:rPr>
                <w:noProof/>
                <w:webHidden/>
              </w:rPr>
              <w:instrText xml:space="preserve"> PAGEREF _Toc227831410 \h </w:instrText>
            </w:r>
            <w:r>
              <w:rPr>
                <w:noProof/>
                <w:webHidden/>
              </w:rPr>
            </w:r>
            <w:r>
              <w:rPr>
                <w:noProof/>
                <w:webHidden/>
              </w:rPr>
              <w:fldChar w:fldCharType="separate"/>
            </w:r>
            <w:r>
              <w:rPr>
                <w:noProof/>
                <w:webHidden/>
              </w:rPr>
              <w:t>8</w:t>
            </w:r>
            <w:r>
              <w:rPr>
                <w:noProof/>
                <w:webHidden/>
              </w:rPr>
              <w:fldChar w:fldCharType="end"/>
            </w:r>
          </w:hyperlink>
        </w:p>
        <w:p w14:paraId="10D0C432" w14:textId="554CAE72" w:rsidR="005166B5" w:rsidRDefault="005166B5">
          <w:pPr>
            <w:pStyle w:val="TDC1"/>
            <w:rPr>
              <w:rFonts w:asciiTheme="minorHAnsi" w:eastAsiaTheme="minorEastAsia" w:hAnsiTheme="minorHAnsi"/>
              <w:b w:val="0"/>
              <w:noProof/>
              <w:color w:val="auto"/>
              <w:sz w:val="24"/>
              <w:lang w:eastAsia="es-CL"/>
            </w:rPr>
          </w:pPr>
          <w:hyperlink w:anchor="_Toc227831411" w:history="1">
            <w:r w:rsidRPr="00EC1804">
              <w:rPr>
                <w:rStyle w:val="Hipervnculo"/>
                <w:noProof/>
              </w:rPr>
              <w:t>6. Instrucciones de funcionamiento</w:t>
            </w:r>
            <w:r>
              <w:rPr>
                <w:noProof/>
                <w:webHidden/>
              </w:rPr>
              <w:tab/>
            </w:r>
            <w:r>
              <w:rPr>
                <w:noProof/>
                <w:webHidden/>
              </w:rPr>
              <w:fldChar w:fldCharType="begin"/>
            </w:r>
            <w:r>
              <w:rPr>
                <w:noProof/>
                <w:webHidden/>
              </w:rPr>
              <w:instrText xml:space="preserve"> PAGEREF _Toc227831411 \h </w:instrText>
            </w:r>
            <w:r>
              <w:rPr>
                <w:noProof/>
                <w:webHidden/>
              </w:rPr>
            </w:r>
            <w:r>
              <w:rPr>
                <w:noProof/>
                <w:webHidden/>
              </w:rPr>
              <w:fldChar w:fldCharType="separate"/>
            </w:r>
            <w:r>
              <w:rPr>
                <w:noProof/>
                <w:webHidden/>
              </w:rPr>
              <w:t>9</w:t>
            </w:r>
            <w:r>
              <w:rPr>
                <w:noProof/>
                <w:webHidden/>
              </w:rPr>
              <w:fldChar w:fldCharType="end"/>
            </w:r>
          </w:hyperlink>
        </w:p>
        <w:p w14:paraId="34037899" w14:textId="51317CB8" w:rsidR="005166B5" w:rsidRDefault="005166B5">
          <w:pPr>
            <w:pStyle w:val="TDC1"/>
            <w:rPr>
              <w:rFonts w:asciiTheme="minorHAnsi" w:eastAsiaTheme="minorEastAsia" w:hAnsiTheme="minorHAnsi"/>
              <w:b w:val="0"/>
              <w:noProof/>
              <w:color w:val="auto"/>
              <w:sz w:val="24"/>
              <w:lang w:eastAsia="es-CL"/>
            </w:rPr>
          </w:pPr>
          <w:hyperlink w:anchor="_Toc227831412" w:history="1">
            <w:r w:rsidRPr="00EC1804">
              <w:rPr>
                <w:rStyle w:val="Hipervnculo"/>
                <w:noProof/>
              </w:rPr>
              <w:t>6. Mantención</w:t>
            </w:r>
            <w:r>
              <w:rPr>
                <w:noProof/>
                <w:webHidden/>
              </w:rPr>
              <w:tab/>
            </w:r>
            <w:r>
              <w:rPr>
                <w:noProof/>
                <w:webHidden/>
              </w:rPr>
              <w:fldChar w:fldCharType="begin"/>
            </w:r>
            <w:r>
              <w:rPr>
                <w:noProof/>
                <w:webHidden/>
              </w:rPr>
              <w:instrText xml:space="preserve"> PAGEREF _Toc227831412 \h </w:instrText>
            </w:r>
            <w:r>
              <w:rPr>
                <w:noProof/>
                <w:webHidden/>
              </w:rPr>
            </w:r>
            <w:r>
              <w:rPr>
                <w:noProof/>
                <w:webHidden/>
              </w:rPr>
              <w:fldChar w:fldCharType="separate"/>
            </w:r>
            <w:r>
              <w:rPr>
                <w:noProof/>
                <w:webHidden/>
              </w:rPr>
              <w:t>11</w:t>
            </w:r>
            <w:r>
              <w:rPr>
                <w:noProof/>
                <w:webHidden/>
              </w:rPr>
              <w:fldChar w:fldCharType="end"/>
            </w:r>
          </w:hyperlink>
        </w:p>
        <w:p w14:paraId="04365589" w14:textId="47D9C580" w:rsidR="005166B5" w:rsidRDefault="005166B5">
          <w:pPr>
            <w:pStyle w:val="TDC1"/>
            <w:rPr>
              <w:rFonts w:asciiTheme="minorHAnsi" w:eastAsiaTheme="minorEastAsia" w:hAnsiTheme="minorHAnsi"/>
              <w:b w:val="0"/>
              <w:noProof/>
              <w:color w:val="auto"/>
              <w:sz w:val="24"/>
              <w:lang w:eastAsia="es-CL"/>
            </w:rPr>
          </w:pPr>
          <w:hyperlink w:anchor="_Toc227831413" w:history="1">
            <w:r w:rsidRPr="00EC1804">
              <w:rPr>
                <w:rStyle w:val="Hipervnculo"/>
                <w:noProof/>
              </w:rPr>
              <w:t>7. Solución de problemas</w:t>
            </w:r>
            <w:r>
              <w:rPr>
                <w:noProof/>
                <w:webHidden/>
              </w:rPr>
              <w:tab/>
            </w:r>
            <w:r>
              <w:rPr>
                <w:noProof/>
                <w:webHidden/>
              </w:rPr>
              <w:fldChar w:fldCharType="begin"/>
            </w:r>
            <w:r>
              <w:rPr>
                <w:noProof/>
                <w:webHidden/>
              </w:rPr>
              <w:instrText xml:space="preserve"> PAGEREF _Toc227831413 \h </w:instrText>
            </w:r>
            <w:r>
              <w:rPr>
                <w:noProof/>
                <w:webHidden/>
              </w:rPr>
            </w:r>
            <w:r>
              <w:rPr>
                <w:noProof/>
                <w:webHidden/>
              </w:rPr>
              <w:fldChar w:fldCharType="separate"/>
            </w:r>
            <w:r>
              <w:rPr>
                <w:noProof/>
                <w:webHidden/>
              </w:rPr>
              <w:t>12</w:t>
            </w:r>
            <w:r>
              <w:rPr>
                <w:noProof/>
                <w:webHidden/>
              </w:rPr>
              <w:fldChar w:fldCharType="end"/>
            </w:r>
          </w:hyperlink>
        </w:p>
        <w:p w14:paraId="4E0B10E0" w14:textId="337C14FA" w:rsidR="0065279A" w:rsidRDefault="0065279A">
          <w:r>
            <w:rPr>
              <w:b/>
              <w:bCs/>
              <w:lang w:val="es-ES"/>
            </w:rPr>
            <w:fldChar w:fldCharType="end"/>
          </w:r>
        </w:p>
      </w:sdtContent>
    </w:sdt>
    <w:p w14:paraId="79684A60" w14:textId="77777777" w:rsidR="001C1189" w:rsidRDefault="001C1189">
      <w:pPr>
        <w:rPr>
          <w:lang w:val="es-ES"/>
        </w:rPr>
      </w:pPr>
    </w:p>
    <w:p w14:paraId="08C669A5" w14:textId="77777777" w:rsidR="001C1189" w:rsidRDefault="001C1189">
      <w:pPr>
        <w:rPr>
          <w:lang w:val="es-ES"/>
        </w:rPr>
      </w:pPr>
    </w:p>
    <w:p w14:paraId="3C0006BE" w14:textId="77777777" w:rsidR="001C1189" w:rsidRDefault="001C1189">
      <w:pPr>
        <w:rPr>
          <w:lang w:val="es-ES"/>
        </w:rPr>
      </w:pPr>
    </w:p>
    <w:p w14:paraId="34BE5C3E" w14:textId="77777777" w:rsidR="001C1189" w:rsidRDefault="001C1189">
      <w:pPr>
        <w:rPr>
          <w:lang w:val="es-ES"/>
        </w:rPr>
      </w:pPr>
    </w:p>
    <w:p w14:paraId="53FCA4A7" w14:textId="77777777" w:rsidR="001C1189" w:rsidRDefault="001C1189">
      <w:pPr>
        <w:rPr>
          <w:lang w:val="es-ES"/>
        </w:rPr>
      </w:pPr>
    </w:p>
    <w:p w14:paraId="6B9BB97D" w14:textId="77777777" w:rsidR="001C1189" w:rsidRDefault="001C1189">
      <w:pPr>
        <w:rPr>
          <w:lang w:val="es-ES"/>
        </w:rPr>
      </w:pPr>
    </w:p>
    <w:p w14:paraId="24A8C6FE" w14:textId="77777777" w:rsidR="001C1189" w:rsidRDefault="001C1189">
      <w:pPr>
        <w:rPr>
          <w:lang w:val="es-ES"/>
        </w:rPr>
      </w:pPr>
    </w:p>
    <w:p w14:paraId="246E6B35" w14:textId="77777777" w:rsidR="001C1189" w:rsidRDefault="001C1189">
      <w:pPr>
        <w:rPr>
          <w:lang w:val="es-ES"/>
        </w:rPr>
      </w:pPr>
    </w:p>
    <w:p w14:paraId="76F0ABC2" w14:textId="77777777" w:rsidR="001C1189" w:rsidRDefault="001C1189">
      <w:pPr>
        <w:rPr>
          <w:lang w:val="es-ES"/>
        </w:rPr>
      </w:pPr>
    </w:p>
    <w:p w14:paraId="5C28CAC9" w14:textId="77777777" w:rsidR="001C1189" w:rsidRDefault="001C1189">
      <w:pPr>
        <w:rPr>
          <w:lang w:val="es-ES"/>
        </w:rPr>
      </w:pPr>
    </w:p>
    <w:p w14:paraId="0E5466F6" w14:textId="77777777" w:rsidR="001C1189" w:rsidRDefault="001C1189">
      <w:pPr>
        <w:rPr>
          <w:lang w:val="es-ES"/>
        </w:rPr>
      </w:pPr>
    </w:p>
    <w:p w14:paraId="1B89D3AE" w14:textId="77777777" w:rsidR="0065279A" w:rsidRDefault="0065279A">
      <w:pPr>
        <w:rPr>
          <w:lang w:val="es-ES"/>
        </w:rPr>
      </w:pPr>
    </w:p>
    <w:p w14:paraId="06F226DD" w14:textId="77777777" w:rsidR="0065279A" w:rsidRDefault="0065279A">
      <w:pPr>
        <w:rPr>
          <w:lang w:val="es-ES"/>
        </w:rPr>
      </w:pPr>
    </w:p>
    <w:p w14:paraId="5B47F5EB" w14:textId="77777777" w:rsidR="0065279A" w:rsidRDefault="0065279A">
      <w:pPr>
        <w:rPr>
          <w:lang w:val="es-ES"/>
        </w:rPr>
      </w:pPr>
    </w:p>
    <w:p w14:paraId="3446553B" w14:textId="77777777" w:rsidR="0065279A" w:rsidRDefault="0065279A">
      <w:pPr>
        <w:rPr>
          <w:lang w:val="es-ES"/>
        </w:rPr>
      </w:pPr>
    </w:p>
    <w:p w14:paraId="09DA5FE0" w14:textId="77777777" w:rsidR="0065279A" w:rsidRDefault="0065279A">
      <w:pPr>
        <w:rPr>
          <w:lang w:val="es-ES"/>
        </w:rPr>
      </w:pPr>
    </w:p>
    <w:p w14:paraId="5A44D134" w14:textId="2243E8D6" w:rsidR="00883DF8" w:rsidRPr="00A33841" w:rsidRDefault="0065279A" w:rsidP="00A33841">
      <w:pPr>
        <w:pStyle w:val="Ttulo1"/>
        <w:spacing w:before="1"/>
        <w:rPr>
          <w:spacing w:val="-2"/>
        </w:rPr>
      </w:pPr>
      <w:bookmarkStart w:id="2" w:name="_Toc227831406"/>
      <w:r>
        <w:rPr>
          <w:spacing w:val="-2"/>
        </w:rPr>
        <w:lastRenderedPageBreak/>
        <w:t xml:space="preserve">1. </w:t>
      </w:r>
      <w:r w:rsidR="00A33841">
        <w:rPr>
          <w:spacing w:val="-2"/>
        </w:rPr>
        <w:t>Introducción</w:t>
      </w:r>
      <w:bookmarkEnd w:id="2"/>
      <w:r w:rsidR="00A33841">
        <w:rPr>
          <w:spacing w:val="-2"/>
        </w:rPr>
        <w:t xml:space="preserve"> </w:t>
      </w:r>
    </w:p>
    <w:p w14:paraId="07DBF3B8" w14:textId="346766BB" w:rsidR="00CA5A71" w:rsidRPr="00CA5A71" w:rsidRDefault="00CA5A71" w:rsidP="00CA5A71">
      <w:r w:rsidRPr="00CA5A71">
        <w:t>Este manual proporciona instrucciones detalladas para la instalación, operación y mantenimiento de la unidad exterior de video</w:t>
      </w:r>
      <w:r w:rsidRPr="0008726E">
        <w:t xml:space="preserve"> </w:t>
      </w:r>
      <w:r w:rsidRPr="00CA5A71">
        <w:t>portero de doble comunicación con carcasa metálica. Lea este manual detenidamente antes de utilizar el equipo, a fin de asegurar su funcionamiento correcto y seguro.</w:t>
      </w:r>
    </w:p>
    <w:p w14:paraId="1C21836E" w14:textId="77777777" w:rsidR="00CA5A71" w:rsidRPr="00CA5A71" w:rsidRDefault="00CA5A71" w:rsidP="00CA5A71">
      <w:r w:rsidRPr="00CA5A71">
        <w:t>Nota importante: Esta unidad exterior de videoportero funciona de manera independiente, pero requiere vinculación con un monitor interior compatible para operar correctamente. Es compatible con sistemas de videoportero CVBS, 720P y 1080P.</w:t>
      </w:r>
    </w:p>
    <w:p w14:paraId="1E754EB2" w14:textId="77777777" w:rsidR="00883DF8" w:rsidRPr="00883DF8" w:rsidRDefault="00883DF8" w:rsidP="00883DF8"/>
    <w:p w14:paraId="096CBC71" w14:textId="77777777" w:rsidR="00883DF8" w:rsidRPr="00883DF8" w:rsidRDefault="00883DF8" w:rsidP="00883DF8"/>
    <w:p w14:paraId="6FEF37E6" w14:textId="77777777" w:rsidR="00883DF8" w:rsidRPr="00883DF8" w:rsidRDefault="00883DF8" w:rsidP="00883DF8"/>
    <w:p w14:paraId="04AFF356" w14:textId="20FF3A20" w:rsidR="0065279A" w:rsidRDefault="0065279A" w:rsidP="0065279A">
      <w:pPr>
        <w:pStyle w:val="Ttulo1"/>
      </w:pPr>
      <w:bookmarkStart w:id="3" w:name="_Toc227831407"/>
      <w:r>
        <w:lastRenderedPageBreak/>
        <w:t xml:space="preserve">2. </w:t>
      </w:r>
      <w:r w:rsidR="0008726E" w:rsidRPr="0008726E">
        <w:t>C</w:t>
      </w:r>
      <w:r w:rsidR="0008726E">
        <w:t>aracterísticas</w:t>
      </w:r>
      <w:bookmarkEnd w:id="3"/>
    </w:p>
    <w:p w14:paraId="4666290D" w14:textId="25D66E5E" w:rsidR="0008726E" w:rsidRPr="0008726E" w:rsidRDefault="0008726E" w:rsidP="0008726E">
      <w:pPr>
        <w:pStyle w:val="Prrafodelista"/>
        <w:numPr>
          <w:ilvl w:val="0"/>
          <w:numId w:val="12"/>
        </w:numPr>
      </w:pPr>
      <w:r w:rsidRPr="0008726E">
        <w:rPr>
          <w:b/>
          <w:bCs/>
        </w:rPr>
        <w:t>Alta compatibilidad:</w:t>
      </w:r>
      <w:r w:rsidRPr="0008726E">
        <w:t xml:space="preserve"> compatible con formatos de video CVBS, 720P y 1080P. </w:t>
      </w:r>
    </w:p>
    <w:p w14:paraId="5841B143" w14:textId="38F3D66F" w:rsidR="0008726E" w:rsidRPr="0008726E" w:rsidRDefault="0008726E" w:rsidP="0008726E">
      <w:pPr>
        <w:pStyle w:val="Prrafodelista"/>
        <w:numPr>
          <w:ilvl w:val="0"/>
          <w:numId w:val="12"/>
        </w:numPr>
      </w:pPr>
      <w:r w:rsidRPr="0008726E">
        <w:rPr>
          <w:b/>
          <w:bCs/>
        </w:rPr>
        <w:t>Grado de protección IP65:</w:t>
      </w:r>
      <w:r w:rsidRPr="0008726E">
        <w:t xml:space="preserve"> apto para instalación en interiores y exteriores. </w:t>
      </w:r>
    </w:p>
    <w:p w14:paraId="6B3A3380" w14:textId="7CA36C7E" w:rsidR="0008726E" w:rsidRPr="0008726E" w:rsidRDefault="0008726E" w:rsidP="0008726E">
      <w:pPr>
        <w:pStyle w:val="Prrafodelista"/>
        <w:numPr>
          <w:ilvl w:val="0"/>
          <w:numId w:val="12"/>
        </w:numPr>
      </w:pPr>
      <w:r w:rsidRPr="0008726E">
        <w:rPr>
          <w:b/>
          <w:bCs/>
        </w:rPr>
        <w:t>Construcción metálica:</w:t>
      </w:r>
      <w:r w:rsidRPr="0008726E">
        <w:t xml:space="preserve"> fabricado con carcasa metálica, adecuada para distintas condiciones de temperatura. </w:t>
      </w:r>
    </w:p>
    <w:p w14:paraId="32D69F60" w14:textId="31D99D2F" w:rsidR="0008726E" w:rsidRPr="0008726E" w:rsidRDefault="0008726E" w:rsidP="0008726E">
      <w:pPr>
        <w:pStyle w:val="Prrafodelista"/>
        <w:numPr>
          <w:ilvl w:val="0"/>
          <w:numId w:val="12"/>
        </w:numPr>
      </w:pPr>
      <w:r w:rsidRPr="0008726E">
        <w:rPr>
          <w:b/>
          <w:bCs/>
        </w:rPr>
        <w:t>Visión nocturna:</w:t>
      </w:r>
      <w:r w:rsidRPr="0008726E">
        <w:t xml:space="preserve"> permite obtener imagen en condiciones de baja iluminación, para monitoreo diurno y nocturno. </w:t>
      </w:r>
    </w:p>
    <w:p w14:paraId="6EACF2AD" w14:textId="101F780D" w:rsidR="0008726E" w:rsidRPr="0008726E" w:rsidRDefault="0008726E" w:rsidP="0008726E">
      <w:pPr>
        <w:pStyle w:val="Prrafodelista"/>
        <w:numPr>
          <w:ilvl w:val="0"/>
          <w:numId w:val="12"/>
        </w:numPr>
      </w:pPr>
      <w:r w:rsidRPr="0008726E">
        <w:rPr>
          <w:b/>
          <w:bCs/>
        </w:rPr>
        <w:t>Ángulo de visión de 160°:</w:t>
      </w:r>
      <w:r w:rsidRPr="0008726E">
        <w:t xml:space="preserve"> proporciona un campo de visión amplio. </w:t>
      </w:r>
    </w:p>
    <w:p w14:paraId="7BE6B7A7" w14:textId="00EA2356" w:rsidR="0008726E" w:rsidRPr="0008726E" w:rsidRDefault="0008726E" w:rsidP="0008726E">
      <w:pPr>
        <w:pStyle w:val="Prrafodelista"/>
        <w:numPr>
          <w:ilvl w:val="0"/>
          <w:numId w:val="12"/>
        </w:numPr>
      </w:pPr>
      <w:r w:rsidRPr="0008726E">
        <w:rPr>
          <w:b/>
          <w:bCs/>
        </w:rPr>
        <w:t>Acceso mediante tarjeta RFID:</w:t>
      </w:r>
      <w:r w:rsidRPr="0008726E">
        <w:t xml:space="preserve"> permite el ingreso mediante tarjetas RFID. </w:t>
      </w:r>
    </w:p>
    <w:p w14:paraId="5D207595" w14:textId="039F6FBD" w:rsidR="0008726E" w:rsidRPr="0008726E" w:rsidRDefault="0008726E" w:rsidP="0008726E">
      <w:pPr>
        <w:pStyle w:val="Prrafodelista"/>
        <w:numPr>
          <w:ilvl w:val="0"/>
          <w:numId w:val="12"/>
        </w:numPr>
      </w:pPr>
      <w:r w:rsidRPr="0008726E">
        <w:rPr>
          <w:b/>
          <w:bCs/>
        </w:rPr>
        <w:t>Volumen y tiempo de apertura ajustables:</w:t>
      </w:r>
      <w:r w:rsidRPr="0008726E">
        <w:t xml:space="preserve"> permite configurar el volumen de audio y la duración de apertura de la puerta o cerradura. </w:t>
      </w:r>
    </w:p>
    <w:p w14:paraId="7DB464E2" w14:textId="081C0DA0" w:rsidR="0065279A" w:rsidRPr="0008726E" w:rsidRDefault="0008726E" w:rsidP="0008726E">
      <w:pPr>
        <w:pStyle w:val="Prrafodelista"/>
        <w:numPr>
          <w:ilvl w:val="0"/>
          <w:numId w:val="12"/>
        </w:numPr>
        <w:rPr>
          <w:lang w:val="es-ES"/>
        </w:rPr>
      </w:pPr>
      <w:r w:rsidRPr="0008726E">
        <w:rPr>
          <w:b/>
          <w:bCs/>
        </w:rPr>
        <w:t>Protección contra rayos:</w:t>
      </w:r>
      <w:r w:rsidRPr="0008726E">
        <w:t xml:space="preserve"> incorpora protección frente a sobretensiones causadas por descargas eléctricas.</w:t>
      </w:r>
    </w:p>
    <w:p w14:paraId="5C4A4541" w14:textId="4D3CB86A" w:rsidR="0065279A" w:rsidRDefault="00157EEF" w:rsidP="00157EEF">
      <w:pPr>
        <w:pStyle w:val="Ttulo1"/>
        <w:spacing w:before="21"/>
      </w:pPr>
      <w:bookmarkStart w:id="4" w:name="_Toc227831408"/>
      <w:r>
        <w:rPr>
          <w:noProof/>
        </w:rPr>
        <w:lastRenderedPageBreak/>
        <w:drawing>
          <wp:anchor distT="0" distB="0" distL="114300" distR="114300" simplePos="0" relativeHeight="251681792" behindDoc="0" locked="0" layoutInCell="1" allowOverlap="1" wp14:anchorId="7F3B0311" wp14:editId="5DA839FE">
            <wp:simplePos x="0" y="0"/>
            <wp:positionH relativeFrom="margin">
              <wp:align>center</wp:align>
            </wp:positionH>
            <wp:positionV relativeFrom="paragraph">
              <wp:posOffset>442595</wp:posOffset>
            </wp:positionV>
            <wp:extent cx="3133928" cy="3217545"/>
            <wp:effectExtent l="0" t="0" r="9525" b="1905"/>
            <wp:wrapTopAndBottom/>
            <wp:docPr id="16537816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81618" name="Imagen 16537816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3928" cy="3217545"/>
                    </a:xfrm>
                    <a:prstGeom prst="rect">
                      <a:avLst/>
                    </a:prstGeom>
                  </pic:spPr>
                </pic:pic>
              </a:graphicData>
            </a:graphic>
          </wp:anchor>
        </w:drawing>
      </w:r>
      <w:r w:rsidR="0065279A">
        <w:t xml:space="preserve">3. </w:t>
      </w:r>
      <w:r w:rsidR="00105AA3">
        <w:t>Vista del producto</w:t>
      </w:r>
      <w:bookmarkEnd w:id="4"/>
    </w:p>
    <w:p w14:paraId="71F6A156" w14:textId="77777777" w:rsidR="00157EEF" w:rsidRPr="00157EEF" w:rsidRDefault="00157EEF" w:rsidP="00157EEF">
      <w:pPr>
        <w:pStyle w:val="Prrafodelista"/>
        <w:tabs>
          <w:tab w:val="left" w:pos="7823"/>
        </w:tabs>
      </w:pPr>
    </w:p>
    <w:p w14:paraId="2CFFC72F" w14:textId="56756D80" w:rsidR="00105AA3" w:rsidRPr="00105AA3" w:rsidRDefault="00105AA3" w:rsidP="00105AA3">
      <w:pPr>
        <w:pStyle w:val="Prrafodelista"/>
        <w:numPr>
          <w:ilvl w:val="0"/>
          <w:numId w:val="12"/>
        </w:numPr>
        <w:tabs>
          <w:tab w:val="left" w:pos="7823"/>
        </w:tabs>
      </w:pPr>
      <w:r w:rsidRPr="00105AA3">
        <w:rPr>
          <w:b/>
          <w:bCs/>
        </w:rPr>
        <w:t>Cubierta protectora:</w:t>
      </w:r>
      <w:r w:rsidRPr="00105AA3">
        <w:t xml:space="preserve"> protege la unidad frente a agentes externos. </w:t>
      </w:r>
    </w:p>
    <w:p w14:paraId="6B8928DE" w14:textId="6EF32F86" w:rsidR="00105AA3" w:rsidRPr="00105AA3" w:rsidRDefault="00105AA3" w:rsidP="00105AA3">
      <w:pPr>
        <w:pStyle w:val="Prrafodelista"/>
        <w:numPr>
          <w:ilvl w:val="0"/>
          <w:numId w:val="12"/>
        </w:numPr>
        <w:tabs>
          <w:tab w:val="left" w:pos="7823"/>
        </w:tabs>
      </w:pPr>
      <w:r w:rsidRPr="00105AA3">
        <w:rPr>
          <w:b/>
          <w:bCs/>
        </w:rPr>
        <w:t>Micrófono:</w:t>
      </w:r>
      <w:r w:rsidRPr="00105AA3">
        <w:t xml:space="preserve"> permite la comunicación de audio bidireccional. </w:t>
      </w:r>
    </w:p>
    <w:p w14:paraId="07F1C1D7" w14:textId="06F8F7E2" w:rsidR="00105AA3" w:rsidRPr="00105AA3" w:rsidRDefault="00105AA3" w:rsidP="00105AA3">
      <w:pPr>
        <w:pStyle w:val="Prrafodelista"/>
        <w:numPr>
          <w:ilvl w:val="0"/>
          <w:numId w:val="12"/>
        </w:numPr>
        <w:tabs>
          <w:tab w:val="left" w:pos="7823"/>
        </w:tabs>
      </w:pPr>
      <w:r w:rsidRPr="00105AA3">
        <w:rPr>
          <w:b/>
          <w:bCs/>
        </w:rPr>
        <w:t>Lente de la cámara:</w:t>
      </w:r>
      <w:r w:rsidRPr="00105AA3">
        <w:t xml:space="preserve"> capta la imagen de video. </w:t>
      </w:r>
    </w:p>
    <w:p w14:paraId="60A60BE0" w14:textId="56B0A96C" w:rsidR="00105AA3" w:rsidRPr="00105AA3" w:rsidRDefault="00105AA3" w:rsidP="00105AA3">
      <w:pPr>
        <w:pStyle w:val="Prrafodelista"/>
        <w:numPr>
          <w:ilvl w:val="0"/>
          <w:numId w:val="12"/>
        </w:numPr>
        <w:tabs>
          <w:tab w:val="left" w:pos="7823"/>
        </w:tabs>
      </w:pPr>
      <w:r w:rsidRPr="00105AA3">
        <w:rPr>
          <w:b/>
          <w:bCs/>
        </w:rPr>
        <w:t>Sensor IR / lector de tarjeta:</w:t>
      </w:r>
      <w:r w:rsidRPr="00105AA3">
        <w:t xml:space="preserve"> permite el acceso mediante tarjeta RFID y la visión nocturna por infrarrojos. </w:t>
      </w:r>
    </w:p>
    <w:p w14:paraId="5D22881C" w14:textId="5521D748" w:rsidR="00105AA3" w:rsidRPr="00105AA3" w:rsidRDefault="00105AA3" w:rsidP="00105AA3">
      <w:pPr>
        <w:pStyle w:val="Prrafodelista"/>
        <w:numPr>
          <w:ilvl w:val="0"/>
          <w:numId w:val="12"/>
        </w:numPr>
        <w:tabs>
          <w:tab w:val="left" w:pos="7823"/>
        </w:tabs>
      </w:pPr>
      <w:r w:rsidRPr="00105AA3">
        <w:rPr>
          <w:b/>
          <w:bCs/>
        </w:rPr>
        <w:t>Botón de llamada:</w:t>
      </w:r>
      <w:r w:rsidRPr="00105AA3">
        <w:t xml:space="preserve"> inicia una llamada al monitor interior. </w:t>
      </w:r>
    </w:p>
    <w:p w14:paraId="0163E3A7" w14:textId="4B277715" w:rsidR="0065279A" w:rsidRPr="00157EEF" w:rsidRDefault="00157EEF" w:rsidP="00105AA3">
      <w:pPr>
        <w:pStyle w:val="Prrafodelista"/>
        <w:numPr>
          <w:ilvl w:val="0"/>
          <w:numId w:val="12"/>
        </w:numPr>
        <w:tabs>
          <w:tab w:val="left" w:pos="7823"/>
        </w:tabs>
        <w:rPr>
          <w:lang w:val="es-ES"/>
        </w:rPr>
      </w:pPr>
      <w:r>
        <w:rPr>
          <w:noProof/>
          <w:lang w:val="es-ES"/>
        </w:rPr>
        <w:drawing>
          <wp:anchor distT="0" distB="0" distL="114300" distR="114300" simplePos="0" relativeHeight="251682816" behindDoc="0" locked="0" layoutInCell="1" allowOverlap="1" wp14:anchorId="43EB96B2" wp14:editId="148C1903">
            <wp:simplePos x="0" y="0"/>
            <wp:positionH relativeFrom="margin">
              <wp:align>center</wp:align>
            </wp:positionH>
            <wp:positionV relativeFrom="paragraph">
              <wp:posOffset>200025</wp:posOffset>
            </wp:positionV>
            <wp:extent cx="3130550" cy="3080848"/>
            <wp:effectExtent l="0" t="0" r="0" b="5715"/>
            <wp:wrapTopAndBottom/>
            <wp:docPr id="32726316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63169" name="Imagen 32726316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30550" cy="3080848"/>
                    </a:xfrm>
                    <a:prstGeom prst="rect">
                      <a:avLst/>
                    </a:prstGeom>
                  </pic:spPr>
                </pic:pic>
              </a:graphicData>
            </a:graphic>
          </wp:anchor>
        </w:drawing>
      </w:r>
      <w:r w:rsidR="00105AA3" w:rsidRPr="00105AA3">
        <w:rPr>
          <w:b/>
          <w:bCs/>
        </w:rPr>
        <w:t>Altavoz:</w:t>
      </w:r>
      <w:r w:rsidR="00105AA3" w:rsidRPr="00105AA3">
        <w:t xml:space="preserve"> permite la salida de audio.</w:t>
      </w:r>
    </w:p>
    <w:p w14:paraId="787F7554" w14:textId="5FB38709" w:rsidR="00157EEF" w:rsidRPr="00157EEF" w:rsidRDefault="00157EEF" w:rsidP="00157EEF">
      <w:pPr>
        <w:rPr>
          <w:lang w:val="es-ES"/>
        </w:rPr>
      </w:pPr>
      <w:r w:rsidRPr="00157EEF">
        <w:t>El panel posterior contiene controles para ajustar el tiempo de desbloqueo y el volumen. Estos suelen ser pequeños potenciómetros o botones accesibles tras retirar la cubierta trasera.</w:t>
      </w:r>
    </w:p>
    <w:p w14:paraId="74CFBFEF" w14:textId="43142844" w:rsidR="0065279A" w:rsidRDefault="00F40B7E" w:rsidP="0065279A">
      <w:pPr>
        <w:pStyle w:val="Ttulo1"/>
        <w:spacing w:before="21"/>
      </w:pPr>
      <w:bookmarkStart w:id="5" w:name="_Toc227831409"/>
      <w:r>
        <w:lastRenderedPageBreak/>
        <w:t xml:space="preserve">4. </w:t>
      </w:r>
      <w:r w:rsidR="00117800">
        <w:t>Especificaciones</w:t>
      </w:r>
      <w:bookmarkEnd w:id="5"/>
    </w:p>
    <w:tbl>
      <w:tblPr>
        <w:tblStyle w:val="Tablaconcuadrcula6concolores"/>
        <w:tblW w:w="5000" w:type="pct"/>
        <w:tblLook w:val="04A0" w:firstRow="1" w:lastRow="0" w:firstColumn="1" w:lastColumn="0" w:noHBand="0" w:noVBand="1"/>
      </w:tblPr>
      <w:tblGrid>
        <w:gridCol w:w="3847"/>
        <w:gridCol w:w="5213"/>
      </w:tblGrid>
      <w:tr w:rsidR="00117800" w:rsidRPr="00117800" w14:paraId="78CE992B" w14:textId="77777777" w:rsidTr="00117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pct"/>
            <w:hideMark/>
          </w:tcPr>
          <w:p w14:paraId="6C04C419" w14:textId="77777777" w:rsidR="00117800" w:rsidRPr="00117800" w:rsidRDefault="00117800" w:rsidP="00117800">
            <w:r w:rsidRPr="00117800">
              <w:t>Característica</w:t>
            </w:r>
          </w:p>
        </w:tc>
        <w:tc>
          <w:tcPr>
            <w:tcW w:w="2877" w:type="pct"/>
            <w:hideMark/>
          </w:tcPr>
          <w:p w14:paraId="0DE3D77D" w14:textId="77777777" w:rsidR="00117800" w:rsidRPr="00117800" w:rsidRDefault="00117800" w:rsidP="00117800">
            <w:pPr>
              <w:cnfStyle w:val="100000000000" w:firstRow="1" w:lastRow="0" w:firstColumn="0" w:lastColumn="0" w:oddVBand="0" w:evenVBand="0" w:oddHBand="0" w:evenHBand="0" w:firstRowFirstColumn="0" w:firstRowLastColumn="0" w:lastRowFirstColumn="0" w:lastRowLastColumn="0"/>
            </w:pPr>
            <w:r w:rsidRPr="00117800">
              <w:t>Especificación</w:t>
            </w:r>
          </w:p>
        </w:tc>
      </w:tr>
      <w:tr w:rsidR="00117800" w:rsidRPr="00117800" w14:paraId="70C39D9B" w14:textId="77777777" w:rsidTr="00117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pct"/>
            <w:hideMark/>
          </w:tcPr>
          <w:p w14:paraId="7505A913" w14:textId="77777777" w:rsidR="00117800" w:rsidRPr="00117800" w:rsidRDefault="00117800" w:rsidP="00117800">
            <w:r w:rsidRPr="00117800">
              <w:t>Compatibilidad</w:t>
            </w:r>
          </w:p>
        </w:tc>
        <w:tc>
          <w:tcPr>
            <w:tcW w:w="2877" w:type="pct"/>
            <w:hideMark/>
          </w:tcPr>
          <w:p w14:paraId="7534418C" w14:textId="77777777" w:rsidR="00117800" w:rsidRPr="00117800" w:rsidRDefault="00117800" w:rsidP="00117800">
            <w:pPr>
              <w:cnfStyle w:val="000000100000" w:firstRow="0" w:lastRow="0" w:firstColumn="0" w:lastColumn="0" w:oddVBand="0" w:evenVBand="0" w:oddHBand="1" w:evenHBand="0" w:firstRowFirstColumn="0" w:firstRowLastColumn="0" w:lastRowFirstColumn="0" w:lastRowLastColumn="0"/>
            </w:pPr>
            <w:r w:rsidRPr="00117800">
              <w:t>Sistemas de videoportero CVBS, 720P y 1080P</w:t>
            </w:r>
          </w:p>
        </w:tc>
      </w:tr>
      <w:tr w:rsidR="00117800" w:rsidRPr="00117800" w14:paraId="50542CAE" w14:textId="77777777" w:rsidTr="00117800">
        <w:tc>
          <w:tcPr>
            <w:cnfStyle w:val="001000000000" w:firstRow="0" w:lastRow="0" w:firstColumn="1" w:lastColumn="0" w:oddVBand="0" w:evenVBand="0" w:oddHBand="0" w:evenHBand="0" w:firstRowFirstColumn="0" w:firstRowLastColumn="0" w:lastRowFirstColumn="0" w:lastRowLastColumn="0"/>
            <w:tcW w:w="2123" w:type="pct"/>
            <w:hideMark/>
          </w:tcPr>
          <w:p w14:paraId="1B8225FE" w14:textId="77777777" w:rsidR="00117800" w:rsidRPr="00117800" w:rsidRDefault="00117800" w:rsidP="00117800">
            <w:r w:rsidRPr="00117800">
              <w:t>Grado de protección</w:t>
            </w:r>
          </w:p>
        </w:tc>
        <w:tc>
          <w:tcPr>
            <w:tcW w:w="2877" w:type="pct"/>
            <w:hideMark/>
          </w:tcPr>
          <w:p w14:paraId="6AF83D4A" w14:textId="77777777" w:rsidR="00117800" w:rsidRPr="00117800" w:rsidRDefault="00117800" w:rsidP="00117800">
            <w:pPr>
              <w:cnfStyle w:val="000000000000" w:firstRow="0" w:lastRow="0" w:firstColumn="0" w:lastColumn="0" w:oddVBand="0" w:evenVBand="0" w:oddHBand="0" w:evenHBand="0" w:firstRowFirstColumn="0" w:firstRowLastColumn="0" w:lastRowFirstColumn="0" w:lastRowLastColumn="0"/>
            </w:pPr>
            <w:r w:rsidRPr="00117800">
              <w:t>IP65</w:t>
            </w:r>
          </w:p>
        </w:tc>
      </w:tr>
      <w:tr w:rsidR="00117800" w:rsidRPr="00117800" w14:paraId="3DD08784" w14:textId="77777777" w:rsidTr="00117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pct"/>
            <w:hideMark/>
          </w:tcPr>
          <w:p w14:paraId="4842DF29" w14:textId="77777777" w:rsidR="00117800" w:rsidRPr="00117800" w:rsidRDefault="00117800" w:rsidP="00117800">
            <w:r w:rsidRPr="00117800">
              <w:t>Material</w:t>
            </w:r>
          </w:p>
        </w:tc>
        <w:tc>
          <w:tcPr>
            <w:tcW w:w="2877" w:type="pct"/>
            <w:hideMark/>
          </w:tcPr>
          <w:p w14:paraId="4877FA77" w14:textId="77777777" w:rsidR="00117800" w:rsidRPr="00117800" w:rsidRDefault="00117800" w:rsidP="00117800">
            <w:pPr>
              <w:cnfStyle w:val="000000100000" w:firstRow="0" w:lastRow="0" w:firstColumn="0" w:lastColumn="0" w:oddVBand="0" w:evenVBand="0" w:oddHBand="1" w:evenHBand="0" w:firstRowFirstColumn="0" w:firstRowLastColumn="0" w:lastRowFirstColumn="0" w:lastRowLastColumn="0"/>
            </w:pPr>
            <w:r w:rsidRPr="00117800">
              <w:t>Construcción metálica</w:t>
            </w:r>
          </w:p>
        </w:tc>
      </w:tr>
      <w:tr w:rsidR="00117800" w:rsidRPr="00117800" w14:paraId="458EC264" w14:textId="77777777" w:rsidTr="00117800">
        <w:tc>
          <w:tcPr>
            <w:cnfStyle w:val="001000000000" w:firstRow="0" w:lastRow="0" w:firstColumn="1" w:lastColumn="0" w:oddVBand="0" w:evenVBand="0" w:oddHBand="0" w:evenHBand="0" w:firstRowFirstColumn="0" w:firstRowLastColumn="0" w:lastRowFirstColumn="0" w:lastRowLastColumn="0"/>
            <w:tcW w:w="2123" w:type="pct"/>
            <w:hideMark/>
          </w:tcPr>
          <w:p w14:paraId="03EB9618" w14:textId="77777777" w:rsidR="00117800" w:rsidRPr="00117800" w:rsidRDefault="00117800" w:rsidP="00117800">
            <w:r w:rsidRPr="00117800">
              <w:t>Temperatura de funcionamiento</w:t>
            </w:r>
          </w:p>
        </w:tc>
        <w:tc>
          <w:tcPr>
            <w:tcW w:w="2877" w:type="pct"/>
            <w:hideMark/>
          </w:tcPr>
          <w:p w14:paraId="7FE9C09A" w14:textId="77777777" w:rsidR="00117800" w:rsidRPr="00117800" w:rsidRDefault="00117800" w:rsidP="00117800">
            <w:pPr>
              <w:cnfStyle w:val="000000000000" w:firstRow="0" w:lastRow="0" w:firstColumn="0" w:lastColumn="0" w:oddVBand="0" w:evenVBand="0" w:oddHBand="0" w:evenHBand="0" w:firstRowFirstColumn="0" w:firstRowLastColumn="0" w:lastRowFirstColumn="0" w:lastRowLastColumn="0"/>
            </w:pPr>
            <w:r w:rsidRPr="00117800">
              <w:t>-40 °C a +50 °C</w:t>
            </w:r>
          </w:p>
        </w:tc>
      </w:tr>
      <w:tr w:rsidR="00117800" w:rsidRPr="00117800" w14:paraId="39EDA412" w14:textId="77777777" w:rsidTr="00117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pct"/>
            <w:hideMark/>
          </w:tcPr>
          <w:p w14:paraId="10C44648" w14:textId="77777777" w:rsidR="00117800" w:rsidRPr="00117800" w:rsidRDefault="00117800" w:rsidP="00117800">
            <w:r w:rsidRPr="00117800">
              <w:t>Ángulo de visión</w:t>
            </w:r>
          </w:p>
        </w:tc>
        <w:tc>
          <w:tcPr>
            <w:tcW w:w="2877" w:type="pct"/>
            <w:hideMark/>
          </w:tcPr>
          <w:p w14:paraId="54C8E45D" w14:textId="77777777" w:rsidR="00117800" w:rsidRPr="00117800" w:rsidRDefault="00117800" w:rsidP="00117800">
            <w:pPr>
              <w:cnfStyle w:val="000000100000" w:firstRow="0" w:lastRow="0" w:firstColumn="0" w:lastColumn="0" w:oddVBand="0" w:evenVBand="0" w:oddHBand="1" w:evenHBand="0" w:firstRowFirstColumn="0" w:firstRowLastColumn="0" w:lastRowFirstColumn="0" w:lastRowLastColumn="0"/>
            </w:pPr>
            <w:r w:rsidRPr="00117800">
              <w:t>160°</w:t>
            </w:r>
          </w:p>
        </w:tc>
      </w:tr>
      <w:tr w:rsidR="00117800" w:rsidRPr="00117800" w14:paraId="2179413D" w14:textId="77777777" w:rsidTr="00117800">
        <w:tc>
          <w:tcPr>
            <w:cnfStyle w:val="001000000000" w:firstRow="0" w:lastRow="0" w:firstColumn="1" w:lastColumn="0" w:oddVBand="0" w:evenVBand="0" w:oddHBand="0" w:evenHBand="0" w:firstRowFirstColumn="0" w:firstRowLastColumn="0" w:lastRowFirstColumn="0" w:lastRowLastColumn="0"/>
            <w:tcW w:w="2123" w:type="pct"/>
            <w:hideMark/>
          </w:tcPr>
          <w:p w14:paraId="6CBC09AC" w14:textId="77777777" w:rsidR="00117800" w:rsidRPr="00117800" w:rsidRDefault="00117800" w:rsidP="00117800">
            <w:r w:rsidRPr="00117800">
              <w:t>Visión nocturna</w:t>
            </w:r>
          </w:p>
        </w:tc>
        <w:tc>
          <w:tcPr>
            <w:tcW w:w="2877" w:type="pct"/>
            <w:hideMark/>
          </w:tcPr>
          <w:p w14:paraId="04CC021A" w14:textId="77777777" w:rsidR="00117800" w:rsidRPr="00117800" w:rsidRDefault="00117800" w:rsidP="00117800">
            <w:pPr>
              <w:cnfStyle w:val="000000000000" w:firstRow="0" w:lastRow="0" w:firstColumn="0" w:lastColumn="0" w:oddVBand="0" w:evenVBand="0" w:oddHBand="0" w:evenHBand="0" w:firstRowFirstColumn="0" w:firstRowLastColumn="0" w:lastRowFirstColumn="0" w:lastRowLastColumn="0"/>
            </w:pPr>
            <w:r w:rsidRPr="00117800">
              <w:t>Visión nocturna infrarroja</w:t>
            </w:r>
          </w:p>
        </w:tc>
      </w:tr>
      <w:tr w:rsidR="00117800" w:rsidRPr="00117800" w14:paraId="247E4A5C" w14:textId="77777777" w:rsidTr="00117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pct"/>
            <w:hideMark/>
          </w:tcPr>
          <w:p w14:paraId="43C897ED" w14:textId="77777777" w:rsidR="00117800" w:rsidRPr="00117800" w:rsidRDefault="00117800" w:rsidP="00117800">
            <w:r w:rsidRPr="00117800">
              <w:t>Control de acceso</w:t>
            </w:r>
          </w:p>
        </w:tc>
        <w:tc>
          <w:tcPr>
            <w:tcW w:w="2877" w:type="pct"/>
            <w:hideMark/>
          </w:tcPr>
          <w:p w14:paraId="017945FA" w14:textId="77777777" w:rsidR="00117800" w:rsidRPr="00117800" w:rsidRDefault="00117800" w:rsidP="00117800">
            <w:pPr>
              <w:cnfStyle w:val="000000100000" w:firstRow="0" w:lastRow="0" w:firstColumn="0" w:lastColumn="0" w:oddVBand="0" w:evenVBand="0" w:oddHBand="1" w:evenHBand="0" w:firstRowFirstColumn="0" w:firstRowLastColumn="0" w:lastRowFirstColumn="0" w:lastRowLastColumn="0"/>
            </w:pPr>
            <w:r w:rsidRPr="00117800">
              <w:t>Tarjeta RFID</w:t>
            </w:r>
          </w:p>
        </w:tc>
      </w:tr>
      <w:tr w:rsidR="00117800" w:rsidRPr="00117800" w14:paraId="333FF8FD" w14:textId="77777777" w:rsidTr="00117800">
        <w:tc>
          <w:tcPr>
            <w:cnfStyle w:val="001000000000" w:firstRow="0" w:lastRow="0" w:firstColumn="1" w:lastColumn="0" w:oddVBand="0" w:evenVBand="0" w:oddHBand="0" w:evenHBand="0" w:firstRowFirstColumn="0" w:firstRowLastColumn="0" w:lastRowFirstColumn="0" w:lastRowLastColumn="0"/>
            <w:tcW w:w="2123" w:type="pct"/>
            <w:hideMark/>
          </w:tcPr>
          <w:p w14:paraId="1BF76A4A" w14:textId="77777777" w:rsidR="00117800" w:rsidRPr="00117800" w:rsidRDefault="00117800" w:rsidP="00117800">
            <w:r w:rsidRPr="00117800">
              <w:t>Dimensiones aproximadas</w:t>
            </w:r>
          </w:p>
        </w:tc>
        <w:tc>
          <w:tcPr>
            <w:tcW w:w="2877" w:type="pct"/>
            <w:hideMark/>
          </w:tcPr>
          <w:p w14:paraId="7DB56711" w14:textId="77777777" w:rsidR="00117800" w:rsidRPr="00117800" w:rsidRDefault="00117800" w:rsidP="00117800">
            <w:pPr>
              <w:cnfStyle w:val="000000000000" w:firstRow="0" w:lastRow="0" w:firstColumn="0" w:lastColumn="0" w:oddVBand="0" w:evenVBand="0" w:oddHBand="0" w:evenHBand="0" w:firstRowFirstColumn="0" w:firstRowLastColumn="0" w:lastRowFirstColumn="0" w:lastRowLastColumn="0"/>
            </w:pPr>
            <w:r w:rsidRPr="00117800">
              <w:t>52 mm (ancho) x 120 mm (alto)</w:t>
            </w:r>
          </w:p>
        </w:tc>
      </w:tr>
      <w:tr w:rsidR="00117800" w:rsidRPr="00117800" w14:paraId="6CF633B0" w14:textId="77777777" w:rsidTr="00117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pct"/>
            <w:hideMark/>
          </w:tcPr>
          <w:p w14:paraId="383FE33E" w14:textId="77777777" w:rsidR="00117800" w:rsidRPr="00117800" w:rsidRDefault="00117800" w:rsidP="00117800">
            <w:r w:rsidRPr="00117800">
              <w:t>Certificaciones</w:t>
            </w:r>
          </w:p>
        </w:tc>
        <w:tc>
          <w:tcPr>
            <w:tcW w:w="2877" w:type="pct"/>
            <w:hideMark/>
          </w:tcPr>
          <w:p w14:paraId="05FD997E" w14:textId="77777777" w:rsidR="00117800" w:rsidRPr="00117800" w:rsidRDefault="00117800" w:rsidP="00117800">
            <w:pPr>
              <w:cnfStyle w:val="000000100000" w:firstRow="0" w:lastRow="0" w:firstColumn="0" w:lastColumn="0" w:oddVBand="0" w:evenVBand="0" w:oddHBand="1" w:evenHBand="0" w:firstRowFirstColumn="0" w:firstRowLastColumn="0" w:lastRowFirstColumn="0" w:lastRowLastColumn="0"/>
            </w:pPr>
            <w:r w:rsidRPr="00117800">
              <w:t>CE, FCC y RoHS</w:t>
            </w:r>
          </w:p>
        </w:tc>
      </w:tr>
    </w:tbl>
    <w:p w14:paraId="22E1DD1D" w14:textId="78018654" w:rsidR="0065279A" w:rsidRPr="0065279A" w:rsidRDefault="00345A59" w:rsidP="0065279A">
      <w:pPr>
        <w:rPr>
          <w:lang w:val="es-ES"/>
        </w:rPr>
      </w:pPr>
      <w:r w:rsidRPr="00345A59">
        <w:rPr>
          <w:lang w:val="es-ES"/>
        </w:rPr>
        <w:drawing>
          <wp:anchor distT="0" distB="0" distL="114300" distR="114300" simplePos="0" relativeHeight="251684864" behindDoc="0" locked="0" layoutInCell="1" allowOverlap="1" wp14:anchorId="6D8B48D6" wp14:editId="59846497">
            <wp:simplePos x="0" y="0"/>
            <wp:positionH relativeFrom="margin">
              <wp:align>center</wp:align>
            </wp:positionH>
            <wp:positionV relativeFrom="paragraph">
              <wp:posOffset>351790</wp:posOffset>
            </wp:positionV>
            <wp:extent cx="3933825" cy="3609975"/>
            <wp:effectExtent l="0" t="0" r="9525" b="9525"/>
            <wp:wrapTopAndBottom/>
            <wp:docPr id="11538336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833639" name=""/>
                    <pic:cNvPicPr/>
                  </pic:nvPicPr>
                  <pic:blipFill>
                    <a:blip r:embed="rId14">
                      <a:extLst>
                        <a:ext uri="{28A0092B-C50C-407E-A947-70E740481C1C}">
                          <a14:useLocalDpi xmlns:a14="http://schemas.microsoft.com/office/drawing/2010/main" val="0"/>
                        </a:ext>
                      </a:extLst>
                    </a:blip>
                    <a:stretch>
                      <a:fillRect/>
                    </a:stretch>
                  </pic:blipFill>
                  <pic:spPr>
                    <a:xfrm>
                      <a:off x="0" y="0"/>
                      <a:ext cx="3933825" cy="3609975"/>
                    </a:xfrm>
                    <a:prstGeom prst="rect">
                      <a:avLst/>
                    </a:prstGeom>
                  </pic:spPr>
                </pic:pic>
              </a:graphicData>
            </a:graphic>
            <wp14:sizeRelH relativeFrom="margin">
              <wp14:pctWidth>0</wp14:pctWidth>
            </wp14:sizeRelH>
            <wp14:sizeRelV relativeFrom="margin">
              <wp14:pctHeight>0</wp14:pctHeight>
            </wp14:sizeRelV>
          </wp:anchor>
        </w:drawing>
      </w:r>
    </w:p>
    <w:p w14:paraId="00E78A59" w14:textId="77777777" w:rsidR="0065279A" w:rsidRPr="0065279A" w:rsidRDefault="0065279A" w:rsidP="0065279A">
      <w:pPr>
        <w:rPr>
          <w:lang w:val="es-ES"/>
        </w:rPr>
      </w:pPr>
    </w:p>
    <w:p w14:paraId="6EE0A7A5" w14:textId="77777777" w:rsidR="0065279A" w:rsidRPr="0065279A" w:rsidRDefault="0065279A" w:rsidP="0065279A">
      <w:pPr>
        <w:rPr>
          <w:lang w:val="es-ES"/>
        </w:rPr>
      </w:pPr>
    </w:p>
    <w:p w14:paraId="1106112A" w14:textId="77777777" w:rsidR="0065279A" w:rsidRPr="0065279A" w:rsidRDefault="0065279A" w:rsidP="0065279A">
      <w:pPr>
        <w:rPr>
          <w:lang w:val="es-ES"/>
        </w:rPr>
      </w:pPr>
    </w:p>
    <w:p w14:paraId="4AA6365F" w14:textId="77777777" w:rsidR="0065279A" w:rsidRPr="0065279A" w:rsidRDefault="0065279A" w:rsidP="0065279A">
      <w:pPr>
        <w:rPr>
          <w:lang w:val="es-ES"/>
        </w:rPr>
      </w:pPr>
    </w:p>
    <w:p w14:paraId="7410DE6D" w14:textId="4749045D" w:rsidR="00EF2929" w:rsidRDefault="00F40B7E" w:rsidP="00117800">
      <w:pPr>
        <w:pStyle w:val="Ttulo1"/>
        <w:rPr>
          <w:lang w:val="es-ES"/>
        </w:rPr>
      </w:pPr>
      <w:bookmarkStart w:id="6" w:name="_Toc227831410"/>
      <w:r>
        <w:rPr>
          <w:spacing w:val="-2"/>
        </w:rPr>
        <w:lastRenderedPageBreak/>
        <w:t>5</w:t>
      </w:r>
      <w:r w:rsidR="0065279A">
        <w:rPr>
          <w:spacing w:val="-2"/>
        </w:rPr>
        <w:t xml:space="preserve">. </w:t>
      </w:r>
      <w:r w:rsidR="00117800">
        <w:rPr>
          <w:spacing w:val="-2"/>
        </w:rPr>
        <w:t>C</w:t>
      </w:r>
      <w:r w:rsidR="00117800" w:rsidRPr="00117800">
        <w:rPr>
          <w:spacing w:val="-2"/>
        </w:rPr>
        <w:t>onfiguración</w:t>
      </w:r>
      <w:bookmarkEnd w:id="6"/>
    </w:p>
    <w:p w14:paraId="20111B2F" w14:textId="77777777" w:rsidR="00345A59" w:rsidRPr="00345A59" w:rsidRDefault="00345A59" w:rsidP="00345A59">
      <w:r w:rsidRPr="00345A59">
        <w:rPr>
          <w:b/>
          <w:bCs/>
        </w:rPr>
        <w:t>Montaje de la unidad exterior</w:t>
      </w:r>
    </w:p>
    <w:p w14:paraId="4B4C8EC0" w14:textId="2AAE33AF" w:rsidR="00345A59" w:rsidRPr="00345A59" w:rsidRDefault="00345A59" w:rsidP="00345A59">
      <w:r w:rsidRPr="00345A59">
        <w:t>Seleccione una ubicación adecuada para la unidad exterior, asegurándose de que quede al alcance del cableado y que proporcione una vista clara del visitante. Utilice los tornillos y tarugos incluidos para fijar la unidad de forma segura. Su grado de protección IP65 permite su uso en exteriores.</w:t>
      </w:r>
    </w:p>
    <w:p w14:paraId="2EF5D412" w14:textId="77777777" w:rsidR="00345A59" w:rsidRPr="00345A59" w:rsidRDefault="00345A59" w:rsidP="00345A59">
      <w:r w:rsidRPr="00345A59">
        <w:rPr>
          <w:b/>
          <w:bCs/>
        </w:rPr>
        <w:t>Conexiones de cableado</w:t>
      </w:r>
    </w:p>
    <w:p w14:paraId="27D585AA" w14:textId="77777777" w:rsidR="00345A59" w:rsidRPr="00345A59" w:rsidRDefault="00345A59" w:rsidP="00345A59">
      <w:r w:rsidRPr="00345A59">
        <w:t>Conecte la unidad exterior al monitor interior y a la fuente de alimentación de acuerdo con el diagrama de cableado. Antes de energizar el sistema, verifique que todas las conexiones estén firmes y correctamente realizadas.</w:t>
      </w:r>
    </w:p>
    <w:p w14:paraId="45759D67" w14:textId="77777777" w:rsidR="00345A59" w:rsidRPr="00345A59" w:rsidRDefault="00345A59" w:rsidP="00345A59">
      <w:r w:rsidRPr="00345A59">
        <w:t>El cableado normalmente incluye conexiones para video, audio, alimentación (DC-IN) y control de cerradura (Lock, GND, NO, NC y COM).</w:t>
      </w:r>
    </w:p>
    <w:p w14:paraId="64F7CC87" w14:textId="77777777" w:rsidR="00345A59" w:rsidRPr="00345A59" w:rsidRDefault="00345A59" w:rsidP="00345A59">
      <w:r w:rsidRPr="00345A59">
        <w:rPr>
          <w:b/>
          <w:bCs/>
        </w:rPr>
        <w:t>Encendido inicial y configuración de resolución</w:t>
      </w:r>
    </w:p>
    <w:p w14:paraId="116E378E" w14:textId="77777777" w:rsidR="00345A59" w:rsidRPr="00345A59" w:rsidRDefault="00345A59" w:rsidP="00345A59">
      <w:r w:rsidRPr="00345A59">
        <w:t>Después de conectar la unidad exterior al monitor interior y energizar el sistema, puede ser necesario ajustar el tipo de señal de video (CVBS/720P/1080P) para que sea compatible con el monitor interior. Este ajuste es fundamental para que la imagen se visualice correctamente.</w:t>
      </w:r>
    </w:p>
    <w:p w14:paraId="4C55F443" w14:textId="77777777" w:rsidR="00345A59" w:rsidRPr="00345A59" w:rsidRDefault="00345A59" w:rsidP="00345A59">
      <w:r w:rsidRPr="00345A59">
        <w:rPr>
          <w:b/>
          <w:bCs/>
        </w:rPr>
        <w:t>Para cambiar la resolución:</w:t>
      </w:r>
    </w:p>
    <w:p w14:paraId="18889897" w14:textId="77777777" w:rsidR="00345A59" w:rsidRPr="00345A59" w:rsidRDefault="00345A59" w:rsidP="00345A59">
      <w:pPr>
        <w:numPr>
          <w:ilvl w:val="0"/>
          <w:numId w:val="14"/>
        </w:numPr>
      </w:pPr>
      <w:r w:rsidRPr="00345A59">
        <w:t xml:space="preserve">Verifique que la unidad exterior esté conectada al monitor interior y que el sistema esté energizado. </w:t>
      </w:r>
    </w:p>
    <w:p w14:paraId="4B52A20F" w14:textId="77777777" w:rsidR="00345A59" w:rsidRPr="00345A59" w:rsidRDefault="00345A59" w:rsidP="00345A59">
      <w:pPr>
        <w:numPr>
          <w:ilvl w:val="0"/>
          <w:numId w:val="14"/>
        </w:numPr>
      </w:pPr>
      <w:r w:rsidRPr="00345A59">
        <w:t xml:space="preserve">Retire con cuidado la cubierta superior de protección contra la lluvia y luego la tapa plástica ubicada en la esquina superior derecha de la unidad exterior, para acceder al botón de configuración interna. </w:t>
      </w:r>
    </w:p>
    <w:p w14:paraId="3C20050C" w14:textId="77777777" w:rsidR="00345A59" w:rsidRPr="00345A59" w:rsidRDefault="00345A59" w:rsidP="00345A59">
      <w:pPr>
        <w:numPr>
          <w:ilvl w:val="0"/>
          <w:numId w:val="14"/>
        </w:numPr>
      </w:pPr>
      <w:r w:rsidRPr="00345A59">
        <w:t xml:space="preserve">Ubique el botón pequeño de configuración dentro de la unidad. </w:t>
      </w:r>
    </w:p>
    <w:p w14:paraId="336E70E8" w14:textId="77777777" w:rsidR="00345A59" w:rsidRPr="00345A59" w:rsidRDefault="00345A59" w:rsidP="00345A59">
      <w:pPr>
        <w:numPr>
          <w:ilvl w:val="0"/>
          <w:numId w:val="14"/>
        </w:numPr>
      </w:pPr>
      <w:r w:rsidRPr="00345A59">
        <w:t xml:space="preserve">Mantenga presionado este botón durante 6 a 10 segundos. Debería escuchar dos pitidos o sonidos breves. Espere a que finalice el segundo sonido antes de soltar el botón. Esta acción cambia cíclicamente entre las resoluciones disponibles (AHD1080P, AHD720P y CVBS). </w:t>
      </w:r>
    </w:p>
    <w:p w14:paraId="2EEE3C10" w14:textId="77777777" w:rsidR="00345A59" w:rsidRPr="00345A59" w:rsidRDefault="00345A59" w:rsidP="00345A59">
      <w:pPr>
        <w:numPr>
          <w:ilvl w:val="0"/>
          <w:numId w:val="14"/>
        </w:numPr>
      </w:pPr>
      <w:r w:rsidRPr="00345A59">
        <w:t>Verifique en el monitor interior si la imagen se visualiza correctamente. Repita la pulsación prolongada si es necesario, hasta seleccionar la resolución adecuada para el monitor.</w:t>
      </w:r>
    </w:p>
    <w:p w14:paraId="2D359F6C" w14:textId="3773D79B" w:rsidR="00074E16" w:rsidRDefault="00074E16" w:rsidP="0065279A">
      <w:pPr>
        <w:rPr>
          <w:lang w:val="es-ES"/>
        </w:rPr>
      </w:pPr>
    </w:p>
    <w:p w14:paraId="76C8909A" w14:textId="77777777" w:rsidR="00074E16" w:rsidRDefault="00074E16" w:rsidP="0065279A">
      <w:pPr>
        <w:rPr>
          <w:lang w:val="es-ES"/>
        </w:rPr>
      </w:pPr>
    </w:p>
    <w:p w14:paraId="175F1E05" w14:textId="77777777" w:rsidR="00074E16" w:rsidRDefault="00074E16" w:rsidP="0065279A">
      <w:pPr>
        <w:rPr>
          <w:lang w:val="es-ES"/>
        </w:rPr>
      </w:pPr>
    </w:p>
    <w:p w14:paraId="65FDA018" w14:textId="77777777" w:rsidR="00074E16" w:rsidRDefault="00074E16" w:rsidP="0065279A">
      <w:pPr>
        <w:rPr>
          <w:lang w:val="es-ES"/>
        </w:rPr>
      </w:pPr>
    </w:p>
    <w:p w14:paraId="15A05A3C" w14:textId="77777777" w:rsidR="00074E16" w:rsidRDefault="00074E16" w:rsidP="0065279A">
      <w:pPr>
        <w:rPr>
          <w:lang w:val="es-ES"/>
        </w:rPr>
      </w:pPr>
    </w:p>
    <w:p w14:paraId="6DC05611" w14:textId="3F7F4DB2" w:rsidR="007411F5" w:rsidRPr="007411F5" w:rsidRDefault="007411F5" w:rsidP="007411F5">
      <w:pPr>
        <w:pStyle w:val="Ttulo1"/>
      </w:pPr>
      <w:bookmarkStart w:id="7" w:name="_Toc227831411"/>
      <w:r>
        <w:lastRenderedPageBreak/>
        <w:t xml:space="preserve">6. </w:t>
      </w:r>
      <w:r w:rsidRPr="007411F5">
        <w:t>Instrucciones de funcionamiento</w:t>
      </w:r>
      <w:bookmarkEnd w:id="7"/>
    </w:p>
    <w:p w14:paraId="06B2B7BA" w14:textId="77777777" w:rsidR="007411F5" w:rsidRPr="007411F5" w:rsidRDefault="007411F5" w:rsidP="007411F5">
      <w:r w:rsidRPr="007411F5">
        <w:rPr>
          <w:b/>
          <w:bCs/>
        </w:rPr>
        <w:t>1. Realizar una llamada</w:t>
      </w:r>
    </w:p>
    <w:p w14:paraId="113EFD44" w14:textId="77777777" w:rsidR="007411F5" w:rsidRPr="007411F5" w:rsidRDefault="007411F5" w:rsidP="007411F5">
      <w:r w:rsidRPr="007411F5">
        <w:t>Cuando un visitante presiona el botón de llamada de la unidad exterior, el monitor interior emite un timbre y muestra el video proveniente de la unidad exterior.</w:t>
      </w:r>
    </w:p>
    <w:p w14:paraId="3886D100" w14:textId="77777777" w:rsidR="007411F5" w:rsidRPr="007411F5" w:rsidRDefault="007411F5" w:rsidP="007411F5">
      <w:r w:rsidRPr="007411F5">
        <w:rPr>
          <w:b/>
          <w:bCs/>
        </w:rPr>
        <w:t>2. Comunicación bidireccional</w:t>
      </w:r>
    </w:p>
    <w:p w14:paraId="270CC8CA" w14:textId="77777777" w:rsidR="007411F5" w:rsidRPr="007411F5" w:rsidRDefault="007411F5" w:rsidP="007411F5">
      <w:r w:rsidRPr="007411F5">
        <w:t>Responda la llamada desde el monitor interior para establecer comunicación de audio bidireccional con el visitante.</w:t>
      </w:r>
    </w:p>
    <w:p w14:paraId="307FB46B" w14:textId="77777777" w:rsidR="007411F5" w:rsidRPr="007411F5" w:rsidRDefault="007411F5" w:rsidP="007411F5">
      <w:r w:rsidRPr="007411F5">
        <w:rPr>
          <w:b/>
          <w:bCs/>
        </w:rPr>
        <w:t>3. Desbloqueo de puerta</w:t>
      </w:r>
    </w:p>
    <w:p w14:paraId="2E3927D7" w14:textId="4C5876B4" w:rsidR="007411F5" w:rsidRPr="007411F5" w:rsidRDefault="007411F5" w:rsidP="007411F5">
      <w:r w:rsidRPr="007411F5">
        <w:t>Si el equipo está conectado a una cerradura eléctrica, es posible desbloquear la puerta directamente desde el monitor interior. El tiempo de desbloqueo puede ajustarse mediante el botón ubicado en la parte posterior de la unidad exterior (consulte la Figura 3).</w:t>
      </w:r>
    </w:p>
    <w:p w14:paraId="5A4AAD7A" w14:textId="73DA41DA" w:rsidR="00C8754B" w:rsidRPr="00C8754B" w:rsidRDefault="00C8754B" w:rsidP="00C8754B">
      <w:r>
        <w:rPr>
          <w:b/>
          <w:bCs/>
        </w:rPr>
        <w:t xml:space="preserve">4. </w:t>
      </w:r>
      <w:r w:rsidRPr="00C8754B">
        <w:rPr>
          <w:b/>
          <w:bCs/>
        </w:rPr>
        <w:t>Acceso por RFID</w:t>
      </w:r>
    </w:p>
    <w:p w14:paraId="2EC51886" w14:textId="168BE9AA" w:rsidR="00074E16" w:rsidRPr="00C8754B" w:rsidRDefault="00C8754B" w:rsidP="0065279A">
      <w:r w:rsidRPr="00C8754B">
        <w:drawing>
          <wp:anchor distT="0" distB="0" distL="114300" distR="114300" simplePos="0" relativeHeight="251685888" behindDoc="0" locked="0" layoutInCell="1" allowOverlap="1" wp14:anchorId="03465DC9" wp14:editId="58F3A849">
            <wp:simplePos x="0" y="0"/>
            <wp:positionH relativeFrom="margin">
              <wp:align>center</wp:align>
            </wp:positionH>
            <wp:positionV relativeFrom="paragraph">
              <wp:posOffset>508000</wp:posOffset>
            </wp:positionV>
            <wp:extent cx="5106113" cy="4867954"/>
            <wp:effectExtent l="0" t="0" r="0" b="8890"/>
            <wp:wrapTopAndBottom/>
            <wp:docPr id="1981953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53108" name=""/>
                    <pic:cNvPicPr/>
                  </pic:nvPicPr>
                  <pic:blipFill>
                    <a:blip r:embed="rId15">
                      <a:extLst>
                        <a:ext uri="{28A0092B-C50C-407E-A947-70E740481C1C}">
                          <a14:useLocalDpi xmlns:a14="http://schemas.microsoft.com/office/drawing/2010/main" val="0"/>
                        </a:ext>
                      </a:extLst>
                    </a:blip>
                    <a:stretch>
                      <a:fillRect/>
                    </a:stretch>
                  </pic:blipFill>
                  <pic:spPr>
                    <a:xfrm>
                      <a:off x="0" y="0"/>
                      <a:ext cx="5106113" cy="4867954"/>
                    </a:xfrm>
                    <a:prstGeom prst="rect">
                      <a:avLst/>
                    </a:prstGeom>
                  </pic:spPr>
                </pic:pic>
              </a:graphicData>
            </a:graphic>
          </wp:anchor>
        </w:drawing>
      </w:r>
      <w:r w:rsidRPr="00C8754B">
        <w:t>Para un acceso más conveniente, los usuarios autorizados pueden acercar su tarjeta RFID al sensor infrarrojo para tarjeta de la unidad exterior para desbloquear la puerta.</w:t>
      </w:r>
    </w:p>
    <w:p w14:paraId="35D566F1" w14:textId="77777777" w:rsidR="00C8754B" w:rsidRPr="00C8754B" w:rsidRDefault="00C8754B" w:rsidP="00C8754B">
      <w:r w:rsidRPr="00C8754B">
        <w:rPr>
          <w:b/>
          <w:bCs/>
        </w:rPr>
        <w:lastRenderedPageBreak/>
        <w:t>5. Ajuste de volumen</w:t>
      </w:r>
    </w:p>
    <w:p w14:paraId="56DAED09" w14:textId="77777777" w:rsidR="00C8754B" w:rsidRPr="00C8754B" w:rsidRDefault="00C8754B" w:rsidP="00C8754B">
      <w:r w:rsidRPr="00C8754B">
        <w:t>El volumen del altavoz de la unidad exterior puede ajustarse mediante el botón de volumen ubicado en el panel posterior</w:t>
      </w:r>
    </w:p>
    <w:p w14:paraId="7B36C141" w14:textId="079C0C6D" w:rsidR="00074E16" w:rsidRDefault="00074E16" w:rsidP="0065279A">
      <w:pPr>
        <w:rPr>
          <w:lang w:val="es-ES"/>
        </w:rPr>
      </w:pPr>
    </w:p>
    <w:p w14:paraId="7BEEB5FB" w14:textId="279CADC9" w:rsidR="00074E16" w:rsidRDefault="00074E16" w:rsidP="0065279A">
      <w:pPr>
        <w:rPr>
          <w:lang w:val="es-ES"/>
        </w:rPr>
      </w:pPr>
    </w:p>
    <w:p w14:paraId="16A5B906" w14:textId="1A7B6297" w:rsidR="00074E16" w:rsidRDefault="00074E16" w:rsidP="0065279A">
      <w:pPr>
        <w:rPr>
          <w:lang w:val="es-ES"/>
        </w:rPr>
      </w:pPr>
    </w:p>
    <w:p w14:paraId="300392EE" w14:textId="41EF05EE" w:rsidR="00074E16" w:rsidRDefault="00074E16" w:rsidP="00074E16">
      <w:pPr>
        <w:pStyle w:val="Ttulo1"/>
        <w:rPr>
          <w:lang w:val="es-ES"/>
        </w:rPr>
      </w:pPr>
      <w:bookmarkStart w:id="8" w:name="_Toc227831412"/>
      <w:r>
        <w:lastRenderedPageBreak/>
        <w:t xml:space="preserve">6. </w:t>
      </w:r>
      <w:r w:rsidR="00C8754B">
        <w:t>Mantención</w:t>
      </w:r>
      <w:bookmarkEnd w:id="8"/>
    </w:p>
    <w:p w14:paraId="784B79A0" w14:textId="33E43DD7" w:rsidR="00C8754B" w:rsidRPr="00C8754B" w:rsidRDefault="00C8754B" w:rsidP="00C8754B">
      <w:pPr>
        <w:pStyle w:val="Prrafodelista"/>
        <w:numPr>
          <w:ilvl w:val="0"/>
          <w:numId w:val="12"/>
        </w:numPr>
      </w:pPr>
      <w:r w:rsidRPr="00C8754B">
        <w:rPr>
          <w:b/>
          <w:bCs/>
        </w:rPr>
        <w:t>Limpieza:</w:t>
      </w:r>
      <w:r w:rsidRPr="00C8754B">
        <w:t xml:space="preserve"> Limpie periódicamente el lente de la cámara y el panel frontal con un paño suave y ligeramente húmedo. No utilice limpiadores abrasivos ni solventes. </w:t>
      </w:r>
    </w:p>
    <w:p w14:paraId="0285F7F3" w14:textId="03B5BEE6" w:rsidR="00C8754B" w:rsidRPr="00C8754B" w:rsidRDefault="00C8754B" w:rsidP="00C8754B">
      <w:pPr>
        <w:pStyle w:val="Prrafodelista"/>
        <w:numPr>
          <w:ilvl w:val="0"/>
          <w:numId w:val="12"/>
        </w:numPr>
      </w:pPr>
      <w:r w:rsidRPr="00C8754B">
        <w:rPr>
          <w:b/>
          <w:bCs/>
        </w:rPr>
        <w:t>Inspección:</w:t>
      </w:r>
      <w:r w:rsidRPr="00C8754B">
        <w:t xml:space="preserve"> Revise periódicamente todas las conexiones de cableado para verificar que estén firmes y sin señales de desgaste o daño. </w:t>
      </w:r>
    </w:p>
    <w:p w14:paraId="2EC4CFAA" w14:textId="217988CF" w:rsidR="00074E16" w:rsidRPr="00C8754B" w:rsidRDefault="00C8754B" w:rsidP="00C8754B">
      <w:pPr>
        <w:pStyle w:val="Prrafodelista"/>
        <w:numPr>
          <w:ilvl w:val="0"/>
          <w:numId w:val="12"/>
        </w:numPr>
        <w:rPr>
          <w:lang w:val="es-ES"/>
        </w:rPr>
      </w:pPr>
      <w:r w:rsidRPr="00C8754B">
        <w:rPr>
          <w:b/>
          <w:bCs/>
        </w:rPr>
        <w:t>Protección ambiental:</w:t>
      </w:r>
      <w:r w:rsidRPr="00C8754B">
        <w:t xml:space="preserve"> Aunque la unidad cuenta con grado de protección IP65, no debe sumergirse en agua ni exponerse directamente a chorros de agua a alta presión.</w:t>
      </w:r>
    </w:p>
    <w:p w14:paraId="229F11BF" w14:textId="77777777" w:rsidR="00074E16" w:rsidRPr="00074E16" w:rsidRDefault="00074E16" w:rsidP="00074E16">
      <w:pPr>
        <w:rPr>
          <w:lang w:val="es-ES"/>
        </w:rPr>
      </w:pPr>
    </w:p>
    <w:p w14:paraId="6B8B7366" w14:textId="77777777" w:rsidR="00074E16" w:rsidRPr="00074E16" w:rsidRDefault="00074E16" w:rsidP="00074E16">
      <w:pPr>
        <w:rPr>
          <w:lang w:val="es-ES"/>
        </w:rPr>
      </w:pPr>
    </w:p>
    <w:p w14:paraId="574FD477" w14:textId="77777777" w:rsidR="00074E16" w:rsidRDefault="00074E16" w:rsidP="00074E16">
      <w:pPr>
        <w:rPr>
          <w:lang w:val="es-ES"/>
        </w:rPr>
      </w:pPr>
    </w:p>
    <w:p w14:paraId="386426BE" w14:textId="77777777" w:rsidR="002E44A6" w:rsidRPr="002E44A6" w:rsidRDefault="002E44A6" w:rsidP="002E44A6">
      <w:pPr>
        <w:rPr>
          <w:lang w:val="es-ES"/>
        </w:rPr>
      </w:pPr>
    </w:p>
    <w:p w14:paraId="2D264349" w14:textId="77777777" w:rsidR="002E44A6" w:rsidRPr="002E44A6" w:rsidRDefault="002E44A6" w:rsidP="002E44A6">
      <w:pPr>
        <w:rPr>
          <w:lang w:val="es-ES"/>
        </w:rPr>
      </w:pPr>
    </w:p>
    <w:p w14:paraId="27233BCA" w14:textId="77777777" w:rsidR="002E44A6" w:rsidRPr="002E44A6" w:rsidRDefault="002E44A6" w:rsidP="002E44A6">
      <w:pPr>
        <w:rPr>
          <w:lang w:val="es-ES"/>
        </w:rPr>
      </w:pPr>
    </w:p>
    <w:p w14:paraId="207B4A70" w14:textId="77777777" w:rsidR="002E44A6" w:rsidRPr="002E44A6" w:rsidRDefault="002E44A6" w:rsidP="002E44A6">
      <w:pPr>
        <w:rPr>
          <w:lang w:val="es-ES"/>
        </w:rPr>
      </w:pPr>
    </w:p>
    <w:p w14:paraId="11724501" w14:textId="77777777" w:rsidR="002E44A6" w:rsidRPr="002E44A6" w:rsidRDefault="002E44A6" w:rsidP="002E44A6">
      <w:pPr>
        <w:rPr>
          <w:lang w:val="es-ES"/>
        </w:rPr>
      </w:pPr>
    </w:p>
    <w:p w14:paraId="6007DF2D" w14:textId="77777777" w:rsidR="002E44A6" w:rsidRPr="002E44A6" w:rsidRDefault="002E44A6" w:rsidP="002E44A6">
      <w:pPr>
        <w:rPr>
          <w:lang w:val="es-ES"/>
        </w:rPr>
      </w:pPr>
    </w:p>
    <w:p w14:paraId="7128CB62" w14:textId="77777777" w:rsidR="002E44A6" w:rsidRPr="002E44A6" w:rsidRDefault="002E44A6" w:rsidP="002E44A6">
      <w:pPr>
        <w:rPr>
          <w:lang w:val="es-ES"/>
        </w:rPr>
      </w:pPr>
    </w:p>
    <w:p w14:paraId="78AB0E27" w14:textId="77777777" w:rsidR="002E44A6" w:rsidRPr="002E44A6" w:rsidRDefault="002E44A6" w:rsidP="002E44A6">
      <w:pPr>
        <w:rPr>
          <w:lang w:val="es-ES"/>
        </w:rPr>
      </w:pPr>
    </w:p>
    <w:p w14:paraId="36E3E178" w14:textId="77777777" w:rsidR="002E44A6" w:rsidRPr="002E44A6" w:rsidRDefault="002E44A6" w:rsidP="002E44A6">
      <w:pPr>
        <w:rPr>
          <w:lang w:val="es-ES"/>
        </w:rPr>
      </w:pPr>
    </w:p>
    <w:p w14:paraId="3C6DAFB7" w14:textId="77777777" w:rsidR="002E44A6" w:rsidRPr="002E44A6" w:rsidRDefault="002E44A6" w:rsidP="002E44A6">
      <w:pPr>
        <w:rPr>
          <w:lang w:val="es-ES"/>
        </w:rPr>
      </w:pPr>
    </w:p>
    <w:p w14:paraId="6EBDE3FD" w14:textId="77777777" w:rsidR="002E44A6" w:rsidRPr="002E44A6" w:rsidRDefault="002E44A6" w:rsidP="002E44A6">
      <w:pPr>
        <w:rPr>
          <w:lang w:val="es-ES"/>
        </w:rPr>
      </w:pPr>
    </w:p>
    <w:p w14:paraId="076E3BBD" w14:textId="77777777" w:rsidR="002E44A6" w:rsidRPr="002E44A6" w:rsidRDefault="002E44A6" w:rsidP="002E44A6">
      <w:pPr>
        <w:rPr>
          <w:lang w:val="es-ES"/>
        </w:rPr>
      </w:pPr>
    </w:p>
    <w:p w14:paraId="4B26BAD4" w14:textId="77777777" w:rsidR="002E44A6" w:rsidRPr="002E44A6" w:rsidRDefault="002E44A6" w:rsidP="002E44A6">
      <w:pPr>
        <w:rPr>
          <w:lang w:val="es-ES"/>
        </w:rPr>
      </w:pPr>
    </w:p>
    <w:p w14:paraId="7796FE7B" w14:textId="77777777" w:rsidR="002E44A6" w:rsidRPr="002E44A6" w:rsidRDefault="002E44A6" w:rsidP="002E44A6">
      <w:pPr>
        <w:rPr>
          <w:lang w:val="es-ES"/>
        </w:rPr>
      </w:pPr>
    </w:p>
    <w:p w14:paraId="7D2D0662" w14:textId="77777777" w:rsidR="002E44A6" w:rsidRPr="002E44A6" w:rsidRDefault="002E44A6" w:rsidP="002E44A6">
      <w:pPr>
        <w:rPr>
          <w:lang w:val="es-ES"/>
        </w:rPr>
      </w:pPr>
    </w:p>
    <w:p w14:paraId="0FE4FA9F" w14:textId="77777777" w:rsidR="002E44A6" w:rsidRDefault="002E44A6" w:rsidP="002E44A6">
      <w:pPr>
        <w:rPr>
          <w:lang w:val="es-ES"/>
        </w:rPr>
      </w:pPr>
    </w:p>
    <w:p w14:paraId="70EA68E4" w14:textId="77777777" w:rsidR="002E44A6" w:rsidRDefault="002E44A6" w:rsidP="002E44A6">
      <w:pPr>
        <w:ind w:firstLine="708"/>
        <w:rPr>
          <w:lang w:val="es-ES"/>
        </w:rPr>
      </w:pPr>
    </w:p>
    <w:p w14:paraId="46D154D5" w14:textId="77777777" w:rsidR="002E44A6" w:rsidRDefault="002E44A6" w:rsidP="002E44A6">
      <w:pPr>
        <w:ind w:firstLine="708"/>
        <w:rPr>
          <w:lang w:val="es-ES"/>
        </w:rPr>
      </w:pPr>
    </w:p>
    <w:p w14:paraId="4253C489" w14:textId="77777777" w:rsidR="002E44A6" w:rsidRDefault="002E44A6" w:rsidP="002E44A6">
      <w:pPr>
        <w:ind w:firstLine="708"/>
        <w:rPr>
          <w:lang w:val="es-ES"/>
        </w:rPr>
      </w:pPr>
    </w:p>
    <w:p w14:paraId="1068A743" w14:textId="4C96E355" w:rsidR="002E44A6" w:rsidRDefault="002E44A6" w:rsidP="002E44A6">
      <w:pPr>
        <w:pStyle w:val="Ttulo1"/>
      </w:pPr>
      <w:bookmarkStart w:id="9" w:name="_Toc227831413"/>
      <w:r>
        <w:lastRenderedPageBreak/>
        <w:t xml:space="preserve">7. </w:t>
      </w:r>
      <w:r w:rsidR="005F6EC9" w:rsidRPr="005F6EC9">
        <w:t>Solución de problemas</w:t>
      </w:r>
      <w:bookmarkEnd w:id="9"/>
    </w:p>
    <w:p w14:paraId="118C9655" w14:textId="77777777" w:rsidR="005F6EC9" w:rsidRPr="005F6EC9" w:rsidRDefault="005F6EC9" w:rsidP="005F6EC9">
      <w:pPr>
        <w:rPr>
          <w:b/>
          <w:bCs/>
        </w:rPr>
      </w:pPr>
      <w:r w:rsidRPr="005F6EC9">
        <w:rPr>
          <w:b/>
          <w:bCs/>
        </w:rPr>
        <w:t>No hay imagen en el monitor interior</w:t>
      </w:r>
    </w:p>
    <w:p w14:paraId="596FF373" w14:textId="77777777" w:rsidR="005F6EC9" w:rsidRPr="005F6EC9" w:rsidRDefault="005F6EC9" w:rsidP="005F6EC9">
      <w:r w:rsidRPr="005F6EC9">
        <w:t>Si el monitor interior está configurado en PAL 1080P u otra resolución y no muestra imagen desde la unidad exterior, siga estos pasos:</w:t>
      </w:r>
    </w:p>
    <w:p w14:paraId="36DB61F0" w14:textId="77777777" w:rsidR="005F6EC9" w:rsidRPr="005F6EC9" w:rsidRDefault="005F6EC9" w:rsidP="005F6EC9">
      <w:pPr>
        <w:numPr>
          <w:ilvl w:val="0"/>
          <w:numId w:val="16"/>
        </w:numPr>
      </w:pPr>
      <w:r w:rsidRPr="005F6EC9">
        <w:t xml:space="preserve">Verifique la configuración del monitor interior. Asegúrese de que el modo de señal esté correctamente ajustado, por ejemplo: PAL, NTSC, AHD o CVBS. </w:t>
      </w:r>
    </w:p>
    <w:p w14:paraId="194901E4" w14:textId="77777777" w:rsidR="005F6EC9" w:rsidRPr="005F6EC9" w:rsidRDefault="005F6EC9" w:rsidP="005F6EC9">
      <w:pPr>
        <w:numPr>
          <w:ilvl w:val="0"/>
          <w:numId w:val="16"/>
        </w:numPr>
      </w:pPr>
      <w:r w:rsidRPr="005F6EC9">
        <w:t xml:space="preserve">Ajuste el tipo de señal de video de la unidad exterior presionando el botón interno de configuración, como se describe en la sección “Encendido inicial y configuración de resolución”, hasta que la imagen se visualice correctamente en el monitor. </w:t>
      </w:r>
    </w:p>
    <w:p w14:paraId="20DA492B" w14:textId="77777777" w:rsidR="005F6EC9" w:rsidRPr="005F6EC9" w:rsidRDefault="005F6EC9" w:rsidP="005F6EC9">
      <w:pPr>
        <w:numPr>
          <w:ilvl w:val="0"/>
          <w:numId w:val="16"/>
        </w:numPr>
      </w:pPr>
      <w:r w:rsidRPr="005F6EC9">
        <w:t xml:space="preserve">Si aún no aparece imagen, intente ajustar en el monitor interior los modos de timbre, silencio o mensaje. </w:t>
      </w:r>
    </w:p>
    <w:p w14:paraId="7135B914" w14:textId="77777777" w:rsidR="005F6EC9" w:rsidRPr="005F6EC9" w:rsidRDefault="005F6EC9" w:rsidP="005F6EC9">
      <w:pPr>
        <w:numPr>
          <w:ilvl w:val="0"/>
          <w:numId w:val="16"/>
        </w:numPr>
      </w:pPr>
      <w:r w:rsidRPr="005F6EC9">
        <w:t xml:space="preserve">Por último, vuelva a ajustar el botón de resolución ubicado en la parte posterior de la unidad exterior. </w:t>
      </w:r>
    </w:p>
    <w:p w14:paraId="350A38E4" w14:textId="77777777" w:rsidR="005F6EC9" w:rsidRPr="005F6EC9" w:rsidRDefault="005F6EC9" w:rsidP="005F6EC9">
      <w:r w:rsidRPr="005F6EC9">
        <w:t>Verifique además que la unidad exterior esté correctamente energizada y que todos los cables estén conectados de forma segura.</w:t>
      </w:r>
    </w:p>
    <w:p w14:paraId="643549C9" w14:textId="77777777" w:rsidR="005F6EC9" w:rsidRPr="005F6EC9" w:rsidRDefault="005F6EC9" w:rsidP="005F6EC9">
      <w:pPr>
        <w:rPr>
          <w:b/>
          <w:bCs/>
        </w:rPr>
      </w:pPr>
      <w:r w:rsidRPr="005F6EC9">
        <w:rPr>
          <w:b/>
          <w:bCs/>
        </w:rPr>
        <w:t>La tarjeta RFID no funciona</w:t>
      </w:r>
    </w:p>
    <w:p w14:paraId="6B5C7E61" w14:textId="77777777" w:rsidR="005F6EC9" w:rsidRPr="005F6EC9" w:rsidRDefault="005F6EC9" w:rsidP="005F6EC9">
      <w:pPr>
        <w:numPr>
          <w:ilvl w:val="0"/>
          <w:numId w:val="17"/>
        </w:numPr>
      </w:pPr>
      <w:r w:rsidRPr="005F6EC9">
        <w:t xml:space="preserve">Verifique que la tarjeta RFID esté correctamente programada en el sistema. Consulte el manual del monitor interior para conocer el procedimiento de programación de tarjetas RFID. </w:t>
      </w:r>
    </w:p>
    <w:p w14:paraId="566951B0" w14:textId="77777777" w:rsidR="005F6EC9" w:rsidRPr="005F6EC9" w:rsidRDefault="005F6EC9" w:rsidP="005F6EC9">
      <w:pPr>
        <w:numPr>
          <w:ilvl w:val="0"/>
          <w:numId w:val="17"/>
        </w:numPr>
      </w:pPr>
      <w:r w:rsidRPr="005F6EC9">
        <w:t xml:space="preserve">Compruebe que la tarjeta se acerque correctamente al área del sensor. </w:t>
      </w:r>
    </w:p>
    <w:p w14:paraId="216FAFEC" w14:textId="77777777" w:rsidR="005F6EC9" w:rsidRPr="005F6EC9" w:rsidRDefault="005F6EC9" w:rsidP="005F6EC9">
      <w:pPr>
        <w:rPr>
          <w:b/>
          <w:bCs/>
        </w:rPr>
      </w:pPr>
      <w:r w:rsidRPr="005F6EC9">
        <w:rPr>
          <w:b/>
          <w:bCs/>
        </w:rPr>
        <w:t>Recomendaciones de uso</w:t>
      </w:r>
    </w:p>
    <w:p w14:paraId="54BCA230" w14:textId="77777777" w:rsidR="005F6EC9" w:rsidRPr="005F6EC9" w:rsidRDefault="005F6EC9" w:rsidP="005F6EC9">
      <w:pPr>
        <w:numPr>
          <w:ilvl w:val="0"/>
          <w:numId w:val="18"/>
        </w:numPr>
      </w:pPr>
      <w:r w:rsidRPr="005F6EC9">
        <w:t xml:space="preserve">Durante la instalación, conecte siempre la unidad exterior al monitor interior antes de energizar ambos equipos, para asegurar una detección correcta de la señal. </w:t>
      </w:r>
    </w:p>
    <w:p w14:paraId="63A6E0C7" w14:textId="77777777" w:rsidR="005F6EC9" w:rsidRPr="005F6EC9" w:rsidRDefault="005F6EC9" w:rsidP="005F6EC9">
      <w:pPr>
        <w:numPr>
          <w:ilvl w:val="0"/>
          <w:numId w:val="18"/>
        </w:numPr>
      </w:pPr>
      <w:r w:rsidRPr="005F6EC9">
        <w:t xml:space="preserve">Si se utiliza acceso por RFID, se recomienda conservar una tarjeta maestra o un registro de las tarjetas programadas para facilitar la administración y la solución de problemas. </w:t>
      </w:r>
    </w:p>
    <w:p w14:paraId="140A2E3A" w14:textId="77777777" w:rsidR="005F6EC9" w:rsidRPr="005F6EC9" w:rsidRDefault="005F6EC9" w:rsidP="005F6EC9">
      <w:pPr>
        <w:numPr>
          <w:ilvl w:val="0"/>
          <w:numId w:val="18"/>
        </w:numPr>
      </w:pPr>
      <w:r w:rsidRPr="005F6EC9">
        <w:t xml:space="preserve">Para un rendimiento óptimo de la visión nocturna, asegúrese de que no existan obstrucciones directamente frente al lente de la cámara. </w:t>
      </w:r>
    </w:p>
    <w:p w14:paraId="659C2B2E" w14:textId="77777777" w:rsidR="005F6EC9" w:rsidRPr="005F6EC9" w:rsidRDefault="005F6EC9" w:rsidP="005F6EC9">
      <w:pPr>
        <w:numPr>
          <w:ilvl w:val="0"/>
          <w:numId w:val="18"/>
        </w:numPr>
      </w:pPr>
      <w:r w:rsidRPr="005F6EC9">
        <w:t>Si se presentan problemas con la función RFID, verifique que la frecuencia de las tarjetas RFID sea compatible con el sistema de videoportero.</w:t>
      </w:r>
    </w:p>
    <w:p w14:paraId="0861D328" w14:textId="6A63FCDC" w:rsidR="002E44A6" w:rsidRPr="002E44A6" w:rsidRDefault="002E44A6" w:rsidP="002E44A6">
      <w:pPr>
        <w:rPr>
          <w:lang w:val="es-ES"/>
        </w:rPr>
      </w:pPr>
    </w:p>
    <w:p w14:paraId="726C0CCD" w14:textId="07DC2636" w:rsidR="002E44A6" w:rsidRPr="002E44A6" w:rsidRDefault="002E44A6" w:rsidP="002E44A6">
      <w:pPr>
        <w:rPr>
          <w:lang w:val="es-ES"/>
        </w:rPr>
      </w:pPr>
    </w:p>
    <w:p w14:paraId="043882FC" w14:textId="77777777" w:rsidR="002E44A6" w:rsidRPr="002E44A6" w:rsidRDefault="002E44A6" w:rsidP="002E44A6">
      <w:pPr>
        <w:rPr>
          <w:lang w:val="es-ES"/>
        </w:rPr>
      </w:pPr>
    </w:p>
    <w:sectPr w:rsidR="002E44A6" w:rsidRPr="002E44A6" w:rsidSect="001C1189">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CA1B" w14:textId="77777777" w:rsidR="00CC2BD2" w:rsidRDefault="00CC2BD2" w:rsidP="001C1189">
      <w:pPr>
        <w:spacing w:after="0" w:line="240" w:lineRule="auto"/>
      </w:pPr>
      <w:r>
        <w:separator/>
      </w:r>
    </w:p>
  </w:endnote>
  <w:endnote w:type="continuationSeparator" w:id="0">
    <w:p w14:paraId="15D8BF4F" w14:textId="77777777" w:rsidR="00CC2BD2" w:rsidRDefault="00CC2BD2" w:rsidP="001C1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802E" w14:textId="77777777" w:rsidR="003904CD" w:rsidRDefault="003904C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644EF" w14:textId="77777777" w:rsidR="003904CD" w:rsidRDefault="003904C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2671" w14:textId="77777777" w:rsidR="003904CD" w:rsidRDefault="003904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1BE3" w14:textId="77777777" w:rsidR="00CC2BD2" w:rsidRDefault="00CC2BD2" w:rsidP="001C1189">
      <w:pPr>
        <w:spacing w:after="0" w:line="240" w:lineRule="auto"/>
      </w:pPr>
      <w:r>
        <w:separator/>
      </w:r>
    </w:p>
  </w:footnote>
  <w:footnote w:type="continuationSeparator" w:id="0">
    <w:p w14:paraId="47950929" w14:textId="77777777" w:rsidR="00CC2BD2" w:rsidRDefault="00CC2BD2" w:rsidP="001C1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5A2E2" w14:textId="5F12C1E1" w:rsidR="003904CD" w:rsidRDefault="00000000">
    <w:pPr>
      <w:pStyle w:val="Encabezado"/>
    </w:pPr>
    <w:r>
      <w:rPr>
        <w:noProof/>
      </w:rPr>
      <w:pict w14:anchorId="6DA4A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9127985" o:spid="_x0000_s1026" type="#_x0000_t75" style="position:absolute;left:0;text-align:left;margin-left:0;margin-top:0;width:453.4pt;height:101.35pt;z-index:-251654144;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186D" w14:textId="61517ADE" w:rsidR="001C1189" w:rsidRDefault="00000000">
    <w:pPr>
      <w:pStyle w:val="Encabezado"/>
    </w:pPr>
    <w:r>
      <w:rPr>
        <w:noProof/>
      </w:rPr>
      <w:pict w14:anchorId="0DE383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9127986" o:spid="_x0000_s1027" type="#_x0000_t75" style="position:absolute;left:0;text-align:left;margin-left:0;margin-top:0;width:453.4pt;height:101.35pt;z-index:-251653120;mso-position-horizontal:center;mso-position-horizontal-relative:margin;mso-position-vertical:center;mso-position-vertical-relative:margin" o:allowincell="f">
          <v:imagedata r:id="rId1" o:title="logo negro smrt" gain="19661f" blacklevel="22938f"/>
          <w10:wrap anchorx="margin" anchory="margin"/>
        </v:shape>
      </w:pict>
    </w:r>
    <w:r w:rsidR="001C1189">
      <w:rPr>
        <w:noProof/>
        <w14:ligatures w14:val="none"/>
      </w:rPr>
      <w:drawing>
        <wp:anchor distT="0" distB="0" distL="114300" distR="114300" simplePos="0" relativeHeight="251660288" behindDoc="0" locked="0" layoutInCell="1" allowOverlap="1" wp14:anchorId="4A97886D" wp14:editId="6F6B58E4">
          <wp:simplePos x="0" y="0"/>
          <wp:positionH relativeFrom="column">
            <wp:posOffset>4683760</wp:posOffset>
          </wp:positionH>
          <wp:positionV relativeFrom="paragraph">
            <wp:posOffset>-239395</wp:posOffset>
          </wp:positionV>
          <wp:extent cx="1543050" cy="344805"/>
          <wp:effectExtent l="0" t="0" r="0" b="0"/>
          <wp:wrapNone/>
          <wp:docPr id="636936254"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123273" name="Imagen 1626123273"/>
                  <pic:cNvPicPr/>
                </pic:nvPicPr>
                <pic:blipFill>
                  <a:blip r:embed="rId2">
                    <a:extLst>
                      <a:ext uri="{28A0092B-C50C-407E-A947-70E740481C1C}">
                        <a14:useLocalDpi xmlns:a14="http://schemas.microsoft.com/office/drawing/2010/main" val="0"/>
                      </a:ext>
                    </a:extLst>
                  </a:blip>
                  <a:stretch>
                    <a:fillRect/>
                  </a:stretch>
                </pic:blipFill>
                <pic:spPr>
                  <a:xfrm>
                    <a:off x="0" y="0"/>
                    <a:ext cx="1543050" cy="344805"/>
                  </a:xfrm>
                  <a:prstGeom prst="rect">
                    <a:avLst/>
                  </a:prstGeom>
                </pic:spPr>
              </pic:pic>
            </a:graphicData>
          </a:graphic>
          <wp14:sizeRelH relativeFrom="margin">
            <wp14:pctWidth>0</wp14:pctWidth>
          </wp14:sizeRelH>
          <wp14:sizeRelV relativeFrom="margin">
            <wp14:pctHeight>0</wp14:pctHeight>
          </wp14:sizeRelV>
        </wp:anchor>
      </w:drawing>
    </w:r>
    <w:r w:rsidR="001C1189" w:rsidRPr="00A5393C">
      <w:rPr>
        <w:caps/>
        <w:noProof/>
        <w:color w:val="E7E6E6" w:themeColor="background2"/>
      </w:rPr>
      <w:drawing>
        <wp:anchor distT="0" distB="0" distL="114300" distR="114300" simplePos="0" relativeHeight="251659264" behindDoc="1" locked="0" layoutInCell="1" allowOverlap="1" wp14:anchorId="005229C7" wp14:editId="71B282E0">
          <wp:simplePos x="0" y="0"/>
          <wp:positionH relativeFrom="column">
            <wp:posOffset>-1787535</wp:posOffset>
          </wp:positionH>
          <wp:positionV relativeFrom="paragraph">
            <wp:posOffset>-819017</wp:posOffset>
          </wp:positionV>
          <wp:extent cx="138847830" cy="1086485"/>
          <wp:effectExtent l="0" t="0" r="0" b="0"/>
          <wp:wrapNone/>
          <wp:docPr id="12215493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86264" name=""/>
                  <pic:cNvPicPr/>
                </pic:nvPicPr>
                <pic:blipFill>
                  <a:blip r:embed="rId3">
                    <a:duotone>
                      <a:prstClr val="black"/>
                      <a:schemeClr val="tx2">
                        <a:tint val="45000"/>
                        <a:satMod val="400000"/>
                      </a:schemeClr>
                    </a:duotone>
                    <a:extLst>
                      <a:ext uri="{28A0092B-C50C-407E-A947-70E740481C1C}">
                        <a14:useLocalDpi xmlns:a14="http://schemas.microsoft.com/office/drawing/2010/main" val="0"/>
                      </a:ext>
                    </a:extLst>
                  </a:blip>
                  <a:stretch>
                    <a:fillRect/>
                  </a:stretch>
                </pic:blipFill>
                <pic:spPr>
                  <a:xfrm>
                    <a:off x="0" y="0"/>
                    <a:ext cx="138847830" cy="10864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6533" w14:textId="244F6AAA" w:rsidR="003904CD" w:rsidRDefault="00000000">
    <w:pPr>
      <w:pStyle w:val="Encabezado"/>
    </w:pPr>
    <w:r>
      <w:rPr>
        <w:noProof/>
      </w:rPr>
      <w:pict w14:anchorId="15BBC2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9127984" o:spid="_x0000_s1025" type="#_x0000_t75" style="position:absolute;left:0;text-align:left;margin-left:0;margin-top:0;width:453.4pt;height:101.35pt;z-index:-251655168;mso-position-horizontal:center;mso-position-horizontal-relative:margin;mso-position-vertical:center;mso-position-vertical-relative:margin" o:allowincell="f">
          <v:imagedata r:id="rId1" o:title="logo negro smr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736"/>
    <w:multiLevelType w:val="hybridMultilevel"/>
    <w:tmpl w:val="3B34AC50"/>
    <w:lvl w:ilvl="0" w:tplc="03ECCB28">
      <w:numFmt w:val="bullet"/>
      <w:lvlText w:val="-"/>
      <w:lvlJc w:val="left"/>
      <w:pPr>
        <w:ind w:left="732" w:hanging="361"/>
      </w:pPr>
      <w:rPr>
        <w:rFonts w:ascii="Calibri" w:eastAsia="Calibri" w:hAnsi="Calibri" w:cs="Calibri" w:hint="default"/>
        <w:b w:val="0"/>
        <w:bCs w:val="0"/>
        <w:i w:val="0"/>
        <w:iCs w:val="0"/>
        <w:spacing w:val="0"/>
        <w:w w:val="100"/>
        <w:sz w:val="24"/>
        <w:szCs w:val="24"/>
        <w:lang w:val="es-ES" w:eastAsia="en-US" w:bidi="ar-SA"/>
      </w:rPr>
    </w:lvl>
    <w:lvl w:ilvl="1" w:tplc="31F85E84">
      <w:numFmt w:val="bullet"/>
      <w:lvlText w:val="•"/>
      <w:lvlJc w:val="left"/>
      <w:pPr>
        <w:ind w:left="1715" w:hanging="361"/>
      </w:pPr>
      <w:rPr>
        <w:rFonts w:hint="default"/>
        <w:lang w:val="es-ES" w:eastAsia="en-US" w:bidi="ar-SA"/>
      </w:rPr>
    </w:lvl>
    <w:lvl w:ilvl="2" w:tplc="674C5C4C">
      <w:numFmt w:val="bullet"/>
      <w:lvlText w:val="•"/>
      <w:lvlJc w:val="left"/>
      <w:pPr>
        <w:ind w:left="2690" w:hanging="361"/>
      </w:pPr>
      <w:rPr>
        <w:rFonts w:hint="default"/>
        <w:lang w:val="es-ES" w:eastAsia="en-US" w:bidi="ar-SA"/>
      </w:rPr>
    </w:lvl>
    <w:lvl w:ilvl="3" w:tplc="48E61FE8">
      <w:numFmt w:val="bullet"/>
      <w:lvlText w:val="•"/>
      <w:lvlJc w:val="left"/>
      <w:pPr>
        <w:ind w:left="3665" w:hanging="361"/>
      </w:pPr>
      <w:rPr>
        <w:rFonts w:hint="default"/>
        <w:lang w:val="es-ES" w:eastAsia="en-US" w:bidi="ar-SA"/>
      </w:rPr>
    </w:lvl>
    <w:lvl w:ilvl="4" w:tplc="8AB23F62">
      <w:numFmt w:val="bullet"/>
      <w:lvlText w:val="•"/>
      <w:lvlJc w:val="left"/>
      <w:pPr>
        <w:ind w:left="4640" w:hanging="361"/>
      </w:pPr>
      <w:rPr>
        <w:rFonts w:hint="default"/>
        <w:lang w:val="es-ES" w:eastAsia="en-US" w:bidi="ar-SA"/>
      </w:rPr>
    </w:lvl>
    <w:lvl w:ilvl="5" w:tplc="26422A78">
      <w:numFmt w:val="bullet"/>
      <w:lvlText w:val="•"/>
      <w:lvlJc w:val="left"/>
      <w:pPr>
        <w:ind w:left="5615" w:hanging="361"/>
      </w:pPr>
      <w:rPr>
        <w:rFonts w:hint="default"/>
        <w:lang w:val="es-ES" w:eastAsia="en-US" w:bidi="ar-SA"/>
      </w:rPr>
    </w:lvl>
    <w:lvl w:ilvl="6" w:tplc="963E77A2">
      <w:numFmt w:val="bullet"/>
      <w:lvlText w:val="•"/>
      <w:lvlJc w:val="left"/>
      <w:pPr>
        <w:ind w:left="6590" w:hanging="361"/>
      </w:pPr>
      <w:rPr>
        <w:rFonts w:hint="default"/>
        <w:lang w:val="es-ES" w:eastAsia="en-US" w:bidi="ar-SA"/>
      </w:rPr>
    </w:lvl>
    <w:lvl w:ilvl="7" w:tplc="24760AA6">
      <w:numFmt w:val="bullet"/>
      <w:lvlText w:val="•"/>
      <w:lvlJc w:val="left"/>
      <w:pPr>
        <w:ind w:left="7565" w:hanging="361"/>
      </w:pPr>
      <w:rPr>
        <w:rFonts w:hint="default"/>
        <w:lang w:val="es-ES" w:eastAsia="en-US" w:bidi="ar-SA"/>
      </w:rPr>
    </w:lvl>
    <w:lvl w:ilvl="8" w:tplc="DE145530">
      <w:numFmt w:val="bullet"/>
      <w:lvlText w:val="•"/>
      <w:lvlJc w:val="left"/>
      <w:pPr>
        <w:ind w:left="8540" w:hanging="361"/>
      </w:pPr>
      <w:rPr>
        <w:rFonts w:hint="default"/>
        <w:lang w:val="es-ES" w:eastAsia="en-US" w:bidi="ar-SA"/>
      </w:rPr>
    </w:lvl>
  </w:abstractNum>
  <w:abstractNum w:abstractNumId="1" w15:restartNumberingAfterBreak="0">
    <w:nsid w:val="0E6A34C0"/>
    <w:multiLevelType w:val="multilevel"/>
    <w:tmpl w:val="C6705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E09DA"/>
    <w:multiLevelType w:val="hybridMultilevel"/>
    <w:tmpl w:val="573C10A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69A4347"/>
    <w:multiLevelType w:val="hybridMultilevel"/>
    <w:tmpl w:val="7D34C6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7FD7686"/>
    <w:multiLevelType w:val="multilevel"/>
    <w:tmpl w:val="9982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AD57FA"/>
    <w:multiLevelType w:val="hybridMultilevel"/>
    <w:tmpl w:val="BC86D1D0"/>
    <w:lvl w:ilvl="0" w:tplc="7B501158">
      <w:numFmt w:val="bullet"/>
      <w:lvlText w:val=""/>
      <w:lvlJc w:val="left"/>
      <w:pPr>
        <w:ind w:left="720" w:hanging="360"/>
      </w:pPr>
      <w:rPr>
        <w:rFonts w:ascii="Calibri" w:eastAsia="Microsoft YaHe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6607A5C"/>
    <w:multiLevelType w:val="hybridMultilevel"/>
    <w:tmpl w:val="BF3A9EFA"/>
    <w:lvl w:ilvl="0" w:tplc="7E20EFC6">
      <w:numFmt w:val="bullet"/>
      <w:lvlText w:val="-"/>
      <w:lvlJc w:val="left"/>
      <w:pPr>
        <w:ind w:left="732" w:hanging="361"/>
      </w:pPr>
      <w:rPr>
        <w:rFonts w:ascii="Calibri" w:eastAsia="Calibri" w:hAnsi="Calibri" w:cs="Calibri" w:hint="default"/>
        <w:b w:val="0"/>
        <w:bCs w:val="0"/>
        <w:i w:val="0"/>
        <w:iCs w:val="0"/>
        <w:spacing w:val="0"/>
        <w:w w:val="100"/>
        <w:sz w:val="24"/>
        <w:szCs w:val="24"/>
        <w:lang w:val="es-ES" w:eastAsia="en-US" w:bidi="ar-SA"/>
      </w:rPr>
    </w:lvl>
    <w:lvl w:ilvl="1" w:tplc="1354F02E">
      <w:numFmt w:val="bullet"/>
      <w:lvlText w:val="•"/>
      <w:lvlJc w:val="left"/>
      <w:pPr>
        <w:ind w:left="1715" w:hanging="361"/>
      </w:pPr>
      <w:rPr>
        <w:rFonts w:hint="default"/>
        <w:lang w:val="es-ES" w:eastAsia="en-US" w:bidi="ar-SA"/>
      </w:rPr>
    </w:lvl>
    <w:lvl w:ilvl="2" w:tplc="D9A636E4">
      <w:numFmt w:val="bullet"/>
      <w:lvlText w:val="•"/>
      <w:lvlJc w:val="left"/>
      <w:pPr>
        <w:ind w:left="2690" w:hanging="361"/>
      </w:pPr>
      <w:rPr>
        <w:rFonts w:hint="default"/>
        <w:lang w:val="es-ES" w:eastAsia="en-US" w:bidi="ar-SA"/>
      </w:rPr>
    </w:lvl>
    <w:lvl w:ilvl="3" w:tplc="322C3CA4">
      <w:numFmt w:val="bullet"/>
      <w:lvlText w:val="•"/>
      <w:lvlJc w:val="left"/>
      <w:pPr>
        <w:ind w:left="3665" w:hanging="361"/>
      </w:pPr>
      <w:rPr>
        <w:rFonts w:hint="default"/>
        <w:lang w:val="es-ES" w:eastAsia="en-US" w:bidi="ar-SA"/>
      </w:rPr>
    </w:lvl>
    <w:lvl w:ilvl="4" w:tplc="D08AFEB0">
      <w:numFmt w:val="bullet"/>
      <w:lvlText w:val="•"/>
      <w:lvlJc w:val="left"/>
      <w:pPr>
        <w:ind w:left="4640" w:hanging="361"/>
      </w:pPr>
      <w:rPr>
        <w:rFonts w:hint="default"/>
        <w:lang w:val="es-ES" w:eastAsia="en-US" w:bidi="ar-SA"/>
      </w:rPr>
    </w:lvl>
    <w:lvl w:ilvl="5" w:tplc="3064C8E2">
      <w:numFmt w:val="bullet"/>
      <w:lvlText w:val="•"/>
      <w:lvlJc w:val="left"/>
      <w:pPr>
        <w:ind w:left="5615" w:hanging="361"/>
      </w:pPr>
      <w:rPr>
        <w:rFonts w:hint="default"/>
        <w:lang w:val="es-ES" w:eastAsia="en-US" w:bidi="ar-SA"/>
      </w:rPr>
    </w:lvl>
    <w:lvl w:ilvl="6" w:tplc="167867F2">
      <w:numFmt w:val="bullet"/>
      <w:lvlText w:val="•"/>
      <w:lvlJc w:val="left"/>
      <w:pPr>
        <w:ind w:left="6590" w:hanging="361"/>
      </w:pPr>
      <w:rPr>
        <w:rFonts w:hint="default"/>
        <w:lang w:val="es-ES" w:eastAsia="en-US" w:bidi="ar-SA"/>
      </w:rPr>
    </w:lvl>
    <w:lvl w:ilvl="7" w:tplc="4A7A8030">
      <w:numFmt w:val="bullet"/>
      <w:lvlText w:val="•"/>
      <w:lvlJc w:val="left"/>
      <w:pPr>
        <w:ind w:left="7565" w:hanging="361"/>
      </w:pPr>
      <w:rPr>
        <w:rFonts w:hint="default"/>
        <w:lang w:val="es-ES" w:eastAsia="en-US" w:bidi="ar-SA"/>
      </w:rPr>
    </w:lvl>
    <w:lvl w:ilvl="8" w:tplc="4920AEAA">
      <w:numFmt w:val="bullet"/>
      <w:lvlText w:val="•"/>
      <w:lvlJc w:val="left"/>
      <w:pPr>
        <w:ind w:left="8540" w:hanging="361"/>
      </w:pPr>
      <w:rPr>
        <w:rFonts w:hint="default"/>
        <w:lang w:val="es-ES" w:eastAsia="en-US" w:bidi="ar-SA"/>
      </w:rPr>
    </w:lvl>
  </w:abstractNum>
  <w:abstractNum w:abstractNumId="7" w15:restartNumberingAfterBreak="0">
    <w:nsid w:val="2FD12349"/>
    <w:multiLevelType w:val="hybridMultilevel"/>
    <w:tmpl w:val="52A85F9A"/>
    <w:lvl w:ilvl="0" w:tplc="4670B68A">
      <w:numFmt w:val="bullet"/>
      <w:lvlText w:val=""/>
      <w:lvlJc w:val="left"/>
      <w:pPr>
        <w:ind w:left="720" w:hanging="360"/>
      </w:pPr>
      <w:rPr>
        <w:rFonts w:ascii="Calibri" w:eastAsia="Microsoft YaHe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C4F6A40"/>
    <w:multiLevelType w:val="hybridMultilevel"/>
    <w:tmpl w:val="12C8E1C0"/>
    <w:lvl w:ilvl="0" w:tplc="3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5D38B7"/>
    <w:multiLevelType w:val="multilevel"/>
    <w:tmpl w:val="FD3A4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C759BF"/>
    <w:multiLevelType w:val="hybridMultilevel"/>
    <w:tmpl w:val="5704CA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47990182"/>
    <w:multiLevelType w:val="hybridMultilevel"/>
    <w:tmpl w:val="10B06B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CA92E63"/>
    <w:multiLevelType w:val="hybridMultilevel"/>
    <w:tmpl w:val="AB0432B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569B4F9F"/>
    <w:multiLevelType w:val="multilevel"/>
    <w:tmpl w:val="85D26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832B3A"/>
    <w:multiLevelType w:val="hybridMultilevel"/>
    <w:tmpl w:val="45EE2D90"/>
    <w:lvl w:ilvl="0" w:tplc="3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00D68C1"/>
    <w:multiLevelType w:val="multilevel"/>
    <w:tmpl w:val="27D4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81EFC"/>
    <w:multiLevelType w:val="hybridMultilevel"/>
    <w:tmpl w:val="B04497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782C11A9"/>
    <w:multiLevelType w:val="hybridMultilevel"/>
    <w:tmpl w:val="625E3DB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404374414">
    <w:abstractNumId w:val="6"/>
  </w:num>
  <w:num w:numId="2" w16cid:durableId="461267237">
    <w:abstractNumId w:val="3"/>
  </w:num>
  <w:num w:numId="3" w16cid:durableId="2026590314">
    <w:abstractNumId w:val="0"/>
  </w:num>
  <w:num w:numId="4" w16cid:durableId="768744583">
    <w:abstractNumId w:val="2"/>
  </w:num>
  <w:num w:numId="5" w16cid:durableId="1024398852">
    <w:abstractNumId w:val="11"/>
  </w:num>
  <w:num w:numId="6" w16cid:durableId="29232993">
    <w:abstractNumId w:val="5"/>
  </w:num>
  <w:num w:numId="7" w16cid:durableId="1426999536">
    <w:abstractNumId w:val="8"/>
  </w:num>
  <w:num w:numId="8" w16cid:durableId="1329674237">
    <w:abstractNumId w:val="15"/>
  </w:num>
  <w:num w:numId="9" w16cid:durableId="1510678252">
    <w:abstractNumId w:val="17"/>
  </w:num>
  <w:num w:numId="10" w16cid:durableId="863517175">
    <w:abstractNumId w:val="16"/>
  </w:num>
  <w:num w:numId="11" w16cid:durableId="666788947">
    <w:abstractNumId w:val="7"/>
  </w:num>
  <w:num w:numId="12" w16cid:durableId="2075466907">
    <w:abstractNumId w:val="14"/>
  </w:num>
  <w:num w:numId="13" w16cid:durableId="2140490297">
    <w:abstractNumId w:val="10"/>
  </w:num>
  <w:num w:numId="14" w16cid:durableId="1689286002">
    <w:abstractNumId w:val="13"/>
  </w:num>
  <w:num w:numId="15" w16cid:durableId="455952834">
    <w:abstractNumId w:val="12"/>
  </w:num>
  <w:num w:numId="16" w16cid:durableId="2125954156">
    <w:abstractNumId w:val="9"/>
  </w:num>
  <w:num w:numId="17" w16cid:durableId="676076742">
    <w:abstractNumId w:val="1"/>
  </w:num>
  <w:num w:numId="18" w16cid:durableId="2040936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189"/>
    <w:rsid w:val="0005275D"/>
    <w:rsid w:val="00074E16"/>
    <w:rsid w:val="0008726E"/>
    <w:rsid w:val="000B013B"/>
    <w:rsid w:val="000E0EEE"/>
    <w:rsid w:val="000E2B0D"/>
    <w:rsid w:val="00105AA3"/>
    <w:rsid w:val="00117800"/>
    <w:rsid w:val="00157EEF"/>
    <w:rsid w:val="001C1189"/>
    <w:rsid w:val="002434A6"/>
    <w:rsid w:val="00243585"/>
    <w:rsid w:val="002E44A6"/>
    <w:rsid w:val="002F1FDA"/>
    <w:rsid w:val="00345A59"/>
    <w:rsid w:val="003904CD"/>
    <w:rsid w:val="003B4687"/>
    <w:rsid w:val="00444BD3"/>
    <w:rsid w:val="005166B5"/>
    <w:rsid w:val="005345CB"/>
    <w:rsid w:val="005F6EC9"/>
    <w:rsid w:val="0065279A"/>
    <w:rsid w:val="007411F5"/>
    <w:rsid w:val="007F2AA5"/>
    <w:rsid w:val="00855B06"/>
    <w:rsid w:val="008735BF"/>
    <w:rsid w:val="00883DF8"/>
    <w:rsid w:val="008C0E35"/>
    <w:rsid w:val="009F2FE1"/>
    <w:rsid w:val="00A33841"/>
    <w:rsid w:val="00A87A0F"/>
    <w:rsid w:val="00B44C59"/>
    <w:rsid w:val="00BD1060"/>
    <w:rsid w:val="00C01C83"/>
    <w:rsid w:val="00C558D1"/>
    <w:rsid w:val="00C8754B"/>
    <w:rsid w:val="00CA5A71"/>
    <w:rsid w:val="00CC2BD2"/>
    <w:rsid w:val="00DD250C"/>
    <w:rsid w:val="00E423C6"/>
    <w:rsid w:val="00E505BE"/>
    <w:rsid w:val="00EB5910"/>
    <w:rsid w:val="00EF2929"/>
    <w:rsid w:val="00F40B7E"/>
    <w:rsid w:val="00F614D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B1EEC"/>
  <w15:chartTrackingRefBased/>
  <w15:docId w15:val="{F97968EC-A409-4E56-B5AA-D0F63FD6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79A"/>
    <w:pPr>
      <w:spacing w:after="200" w:line="276" w:lineRule="auto"/>
      <w:jc w:val="both"/>
    </w:pPr>
    <w:rPr>
      <w:rFonts w:ascii="Calibri" w:eastAsia="Microsoft YaHei" w:hAnsi="Calibri"/>
      <w:color w:val="404040" w:themeColor="text1" w:themeTint="BF"/>
      <w:sz w:val="22"/>
      <w:lang w:eastAsia="es-MX"/>
    </w:rPr>
  </w:style>
  <w:style w:type="paragraph" w:styleId="Ttulo1">
    <w:name w:val="heading 1"/>
    <w:basedOn w:val="Normal"/>
    <w:link w:val="Ttulo1Car"/>
    <w:uiPriority w:val="9"/>
    <w:qFormat/>
    <w:rsid w:val="001C1189"/>
    <w:pPr>
      <w:keepNext/>
      <w:keepLines/>
      <w:pageBreakBefore/>
      <w:pBdr>
        <w:bottom w:val="single" w:sz="12" w:space="0" w:color="E8933A"/>
      </w:pBdr>
      <w:spacing w:before="480" w:after="240" w:line="240" w:lineRule="auto"/>
      <w:outlineLvl w:val="0"/>
    </w:pPr>
    <w:rPr>
      <w:b/>
      <w:color w:val="E8933A"/>
      <w:sz w:val="36"/>
    </w:rPr>
  </w:style>
  <w:style w:type="paragraph" w:styleId="Ttulo2">
    <w:name w:val="heading 2"/>
    <w:basedOn w:val="Normal"/>
    <w:link w:val="Ttulo2Car"/>
    <w:uiPriority w:val="9"/>
    <w:unhideWhenUsed/>
    <w:qFormat/>
    <w:rsid w:val="001C1189"/>
    <w:pPr>
      <w:keepNext/>
      <w:keepLines/>
      <w:spacing w:before="360" w:after="120"/>
      <w:outlineLvl w:val="1"/>
    </w:pPr>
    <w:rPr>
      <w:b/>
      <w:sz w:val="28"/>
    </w:rPr>
  </w:style>
  <w:style w:type="paragraph" w:styleId="Ttulo3">
    <w:name w:val="heading 3"/>
    <w:basedOn w:val="Normal"/>
    <w:link w:val="Ttulo3Car"/>
    <w:uiPriority w:val="9"/>
    <w:unhideWhenUsed/>
    <w:qFormat/>
    <w:rsid w:val="001C1189"/>
    <w:pPr>
      <w:keepNext/>
      <w:keepLines/>
      <w:spacing w:before="240" w:after="120"/>
      <w:outlineLvl w:val="2"/>
    </w:pPr>
    <w:rPr>
      <w:b/>
      <w:color w:val="7A7A7A"/>
      <w:sz w:val="24"/>
    </w:rPr>
  </w:style>
  <w:style w:type="paragraph" w:styleId="Ttulo4">
    <w:name w:val="heading 4"/>
    <w:basedOn w:val="Normal"/>
    <w:next w:val="Normal"/>
    <w:link w:val="Ttulo4Car"/>
    <w:uiPriority w:val="9"/>
    <w:semiHidden/>
    <w:unhideWhenUsed/>
    <w:qFormat/>
    <w:rsid w:val="001C1189"/>
    <w:pPr>
      <w:keepNext/>
      <w:keepLines/>
      <w:spacing w:before="40" w:after="0"/>
      <w:outlineLvl w:val="3"/>
    </w:pPr>
    <w:rPr>
      <w:rFonts w:eastAsiaTheme="majorEastAsia" w:cstheme="majorBidi"/>
      <w:color w:val="2F5496" w:themeColor="accent1" w:themeShade="BF"/>
      <w:sz w:val="24"/>
    </w:rPr>
  </w:style>
  <w:style w:type="paragraph" w:styleId="Ttulo5">
    <w:name w:val="heading 5"/>
    <w:basedOn w:val="Normal"/>
    <w:next w:val="Normal"/>
    <w:link w:val="Ttulo5Car"/>
    <w:uiPriority w:val="9"/>
    <w:semiHidden/>
    <w:unhideWhenUsed/>
    <w:qFormat/>
    <w:rsid w:val="001C1189"/>
    <w:pPr>
      <w:keepNext/>
      <w:keepLines/>
      <w:spacing w:before="40" w:after="0"/>
      <w:outlineLvl w:val="4"/>
    </w:pPr>
    <w:rPr>
      <w:rFonts w:eastAsiaTheme="majorEastAsia" w:cstheme="majorBidi"/>
      <w:caps/>
      <w:color w:val="2F5496" w:themeColor="accent1" w:themeShade="BF"/>
    </w:rPr>
  </w:style>
  <w:style w:type="paragraph" w:styleId="Ttulo6">
    <w:name w:val="heading 6"/>
    <w:basedOn w:val="Normal"/>
    <w:next w:val="Normal"/>
    <w:link w:val="Ttulo6Car"/>
    <w:uiPriority w:val="9"/>
    <w:semiHidden/>
    <w:unhideWhenUsed/>
    <w:qFormat/>
    <w:rsid w:val="001C1189"/>
    <w:pPr>
      <w:keepNext/>
      <w:keepLines/>
      <w:spacing w:before="40" w:after="0"/>
      <w:outlineLvl w:val="5"/>
    </w:pPr>
    <w:rPr>
      <w:rFonts w:eastAsiaTheme="majorEastAsia" w:cstheme="majorBidi"/>
      <w:i/>
      <w:iCs/>
      <w:caps/>
      <w:color w:val="1F3864" w:themeColor="accent1" w:themeShade="80"/>
    </w:rPr>
  </w:style>
  <w:style w:type="paragraph" w:styleId="Ttulo7">
    <w:name w:val="heading 7"/>
    <w:basedOn w:val="Normal"/>
    <w:next w:val="Normal"/>
    <w:link w:val="Ttulo7Car"/>
    <w:uiPriority w:val="9"/>
    <w:semiHidden/>
    <w:unhideWhenUsed/>
    <w:qFormat/>
    <w:rsid w:val="001C1189"/>
    <w:pPr>
      <w:keepNext/>
      <w:keepLines/>
      <w:spacing w:before="40" w:after="0"/>
      <w:outlineLvl w:val="6"/>
    </w:pPr>
    <w:rPr>
      <w:rFonts w:eastAsiaTheme="majorEastAsia" w:cstheme="majorBidi"/>
      <w:b/>
      <w:bCs/>
      <w:color w:val="1F3864" w:themeColor="accent1" w:themeShade="80"/>
    </w:rPr>
  </w:style>
  <w:style w:type="paragraph" w:styleId="Ttulo8">
    <w:name w:val="heading 8"/>
    <w:basedOn w:val="Normal"/>
    <w:next w:val="Normal"/>
    <w:link w:val="Ttulo8Car"/>
    <w:uiPriority w:val="9"/>
    <w:semiHidden/>
    <w:unhideWhenUsed/>
    <w:qFormat/>
    <w:rsid w:val="001C1189"/>
    <w:pPr>
      <w:keepNext/>
      <w:keepLines/>
      <w:spacing w:before="40" w:after="0"/>
      <w:outlineLvl w:val="7"/>
    </w:pPr>
    <w:rPr>
      <w:rFonts w:eastAsiaTheme="majorEastAsia" w:cstheme="majorBidi"/>
      <w:b/>
      <w:bCs/>
      <w:i/>
      <w:iCs/>
      <w:color w:val="1F3864" w:themeColor="accent1" w:themeShade="80"/>
    </w:rPr>
  </w:style>
  <w:style w:type="paragraph" w:styleId="Ttulo9">
    <w:name w:val="heading 9"/>
    <w:basedOn w:val="Normal"/>
    <w:next w:val="Normal"/>
    <w:link w:val="Ttulo9Car"/>
    <w:uiPriority w:val="9"/>
    <w:semiHidden/>
    <w:unhideWhenUsed/>
    <w:qFormat/>
    <w:rsid w:val="001C1189"/>
    <w:pPr>
      <w:keepNext/>
      <w:keepLines/>
      <w:spacing w:before="40" w:after="0"/>
      <w:outlineLvl w:val="8"/>
    </w:pPr>
    <w:rPr>
      <w:rFonts w:eastAsiaTheme="majorEastAsia" w:cstheme="majorBidi"/>
      <w:i/>
      <w:iCs/>
      <w:color w:val="1F3864" w:themeColor="accent1" w:themeShade="8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C1189"/>
    <w:rPr>
      <w:rFonts w:ascii="Calibri" w:eastAsia="Microsoft YaHei" w:hAnsi="Calibri"/>
      <w:b/>
      <w:color w:val="E8933A"/>
      <w:sz w:val="36"/>
      <w:lang w:eastAsia="es-MX"/>
    </w:rPr>
  </w:style>
  <w:style w:type="character" w:customStyle="1" w:styleId="Ttulo2Car">
    <w:name w:val="Título 2 Car"/>
    <w:basedOn w:val="Fuentedeprrafopredeter"/>
    <w:link w:val="Ttulo2"/>
    <w:uiPriority w:val="9"/>
    <w:rsid w:val="001C1189"/>
    <w:rPr>
      <w:rFonts w:ascii="Calibri" w:eastAsia="Microsoft YaHei" w:hAnsi="Calibri"/>
      <w:b/>
      <w:color w:val="404040" w:themeColor="text1" w:themeTint="BF"/>
      <w:sz w:val="28"/>
      <w:lang w:eastAsia="es-MX"/>
    </w:rPr>
  </w:style>
  <w:style w:type="character" w:customStyle="1" w:styleId="Ttulo3Car">
    <w:name w:val="Título 3 Car"/>
    <w:basedOn w:val="Fuentedeprrafopredeter"/>
    <w:link w:val="Ttulo3"/>
    <w:uiPriority w:val="9"/>
    <w:rsid w:val="001C1189"/>
    <w:rPr>
      <w:rFonts w:ascii="Calibri" w:eastAsia="Microsoft YaHei" w:hAnsi="Calibri"/>
      <w:b/>
      <w:color w:val="7A7A7A"/>
      <w:lang w:eastAsia="es-MX"/>
    </w:rPr>
  </w:style>
  <w:style w:type="character" w:customStyle="1" w:styleId="Ttulo4Car">
    <w:name w:val="Título 4 Car"/>
    <w:basedOn w:val="Fuentedeprrafopredeter"/>
    <w:link w:val="Ttulo4"/>
    <w:uiPriority w:val="9"/>
    <w:semiHidden/>
    <w:rsid w:val="001C1189"/>
    <w:rPr>
      <w:rFonts w:ascii="Calibri" w:eastAsiaTheme="majorEastAsia" w:hAnsi="Calibri" w:cstheme="majorBidi"/>
      <w:color w:val="2F5496" w:themeColor="accent1" w:themeShade="BF"/>
      <w:lang w:eastAsia="es-MX"/>
    </w:rPr>
  </w:style>
  <w:style w:type="character" w:customStyle="1" w:styleId="Ttulo5Car">
    <w:name w:val="Título 5 Car"/>
    <w:basedOn w:val="Fuentedeprrafopredeter"/>
    <w:link w:val="Ttulo5"/>
    <w:uiPriority w:val="9"/>
    <w:semiHidden/>
    <w:rsid w:val="001C1189"/>
    <w:rPr>
      <w:rFonts w:ascii="Calibri" w:eastAsiaTheme="majorEastAsia" w:hAnsi="Calibri" w:cstheme="majorBidi"/>
      <w:caps/>
      <w:color w:val="2F5496" w:themeColor="accent1" w:themeShade="BF"/>
      <w:sz w:val="22"/>
      <w:lang w:eastAsia="es-MX"/>
    </w:rPr>
  </w:style>
  <w:style w:type="character" w:customStyle="1" w:styleId="Ttulo6Car">
    <w:name w:val="Título 6 Car"/>
    <w:basedOn w:val="Fuentedeprrafopredeter"/>
    <w:link w:val="Ttulo6"/>
    <w:uiPriority w:val="9"/>
    <w:semiHidden/>
    <w:rsid w:val="001C1189"/>
    <w:rPr>
      <w:rFonts w:ascii="Calibri" w:eastAsiaTheme="majorEastAsia" w:hAnsi="Calibri" w:cstheme="majorBidi"/>
      <w:i/>
      <w:iCs/>
      <w:caps/>
      <w:color w:val="1F3864" w:themeColor="accent1" w:themeShade="80"/>
      <w:sz w:val="22"/>
      <w:lang w:eastAsia="es-MX"/>
    </w:rPr>
  </w:style>
  <w:style w:type="character" w:customStyle="1" w:styleId="Ttulo7Car">
    <w:name w:val="Título 7 Car"/>
    <w:basedOn w:val="Fuentedeprrafopredeter"/>
    <w:link w:val="Ttulo7"/>
    <w:uiPriority w:val="9"/>
    <w:semiHidden/>
    <w:rsid w:val="001C1189"/>
    <w:rPr>
      <w:rFonts w:ascii="Calibri" w:eastAsiaTheme="majorEastAsia" w:hAnsi="Calibri" w:cstheme="majorBidi"/>
      <w:b/>
      <w:bCs/>
      <w:color w:val="1F3864" w:themeColor="accent1" w:themeShade="80"/>
      <w:sz w:val="22"/>
      <w:lang w:eastAsia="es-MX"/>
    </w:rPr>
  </w:style>
  <w:style w:type="character" w:customStyle="1" w:styleId="Ttulo8Car">
    <w:name w:val="Título 8 Car"/>
    <w:basedOn w:val="Fuentedeprrafopredeter"/>
    <w:link w:val="Ttulo8"/>
    <w:uiPriority w:val="9"/>
    <w:semiHidden/>
    <w:rsid w:val="001C1189"/>
    <w:rPr>
      <w:rFonts w:ascii="Calibri" w:eastAsiaTheme="majorEastAsia" w:hAnsi="Calibri" w:cstheme="majorBidi"/>
      <w:b/>
      <w:bCs/>
      <w:i/>
      <w:iCs/>
      <w:color w:val="1F3864" w:themeColor="accent1" w:themeShade="80"/>
      <w:sz w:val="22"/>
      <w:lang w:eastAsia="es-MX"/>
    </w:rPr>
  </w:style>
  <w:style w:type="character" w:customStyle="1" w:styleId="Ttulo9Car">
    <w:name w:val="Título 9 Car"/>
    <w:basedOn w:val="Fuentedeprrafopredeter"/>
    <w:link w:val="Ttulo9"/>
    <w:uiPriority w:val="9"/>
    <w:semiHidden/>
    <w:rsid w:val="001C1189"/>
    <w:rPr>
      <w:rFonts w:ascii="Calibri" w:eastAsiaTheme="majorEastAsia" w:hAnsi="Calibri" w:cstheme="majorBidi"/>
      <w:i/>
      <w:iCs/>
      <w:color w:val="1F3864" w:themeColor="accent1" w:themeShade="80"/>
      <w:sz w:val="22"/>
      <w:lang w:eastAsia="es-MX"/>
    </w:rPr>
  </w:style>
  <w:style w:type="paragraph" w:styleId="Ttulo">
    <w:name w:val="Title"/>
    <w:basedOn w:val="Normal"/>
    <w:next w:val="Normal"/>
    <w:link w:val="TtuloCar"/>
    <w:uiPriority w:val="10"/>
    <w:qFormat/>
    <w:rsid w:val="001C1189"/>
    <w:pPr>
      <w:spacing w:after="0" w:line="204" w:lineRule="auto"/>
      <w:contextualSpacing/>
    </w:pPr>
    <w:rPr>
      <w:rFonts w:eastAsiaTheme="majorEastAsia" w:cstheme="majorBidi"/>
      <w:caps/>
      <w:color w:val="44546A" w:themeColor="text2"/>
      <w:spacing w:val="-15"/>
      <w:sz w:val="72"/>
      <w:szCs w:val="72"/>
    </w:rPr>
  </w:style>
  <w:style w:type="character" w:customStyle="1" w:styleId="TtuloCar">
    <w:name w:val="Título Car"/>
    <w:basedOn w:val="Fuentedeprrafopredeter"/>
    <w:link w:val="Ttulo"/>
    <w:uiPriority w:val="10"/>
    <w:rsid w:val="001C1189"/>
    <w:rPr>
      <w:rFonts w:ascii="Calibri" w:eastAsiaTheme="majorEastAsia" w:hAnsi="Calibri" w:cstheme="majorBidi"/>
      <w:caps/>
      <w:color w:val="44546A" w:themeColor="text2"/>
      <w:spacing w:val="-15"/>
      <w:sz w:val="72"/>
      <w:szCs w:val="72"/>
      <w:lang w:eastAsia="es-MX"/>
    </w:rPr>
  </w:style>
  <w:style w:type="paragraph" w:styleId="Subttulo">
    <w:name w:val="Subtitle"/>
    <w:basedOn w:val="Normal"/>
    <w:next w:val="Normal"/>
    <w:link w:val="SubttuloCar"/>
    <w:uiPriority w:val="11"/>
    <w:qFormat/>
    <w:rsid w:val="001C1189"/>
    <w:pPr>
      <w:numPr>
        <w:ilvl w:val="1"/>
      </w:numPr>
      <w:spacing w:after="240" w:line="240" w:lineRule="auto"/>
    </w:pPr>
    <w:rPr>
      <w:rFonts w:eastAsiaTheme="majorEastAsia" w:cstheme="majorBidi"/>
      <w:color w:val="4472C4" w:themeColor="accent1"/>
      <w:sz w:val="28"/>
      <w:szCs w:val="28"/>
    </w:rPr>
  </w:style>
  <w:style w:type="character" w:customStyle="1" w:styleId="SubttuloCar">
    <w:name w:val="Subtítulo Car"/>
    <w:basedOn w:val="Fuentedeprrafopredeter"/>
    <w:link w:val="Subttulo"/>
    <w:uiPriority w:val="11"/>
    <w:rsid w:val="001C1189"/>
    <w:rPr>
      <w:rFonts w:ascii="Calibri" w:eastAsiaTheme="majorEastAsia" w:hAnsi="Calibri" w:cstheme="majorBidi"/>
      <w:color w:val="4472C4" w:themeColor="accent1"/>
      <w:sz w:val="28"/>
      <w:szCs w:val="28"/>
      <w:lang w:eastAsia="es-MX"/>
    </w:rPr>
  </w:style>
  <w:style w:type="paragraph" w:styleId="Cita">
    <w:name w:val="Quote"/>
    <w:basedOn w:val="Normal"/>
    <w:next w:val="Normal"/>
    <w:link w:val="CitaCar"/>
    <w:uiPriority w:val="29"/>
    <w:qFormat/>
    <w:rsid w:val="001C1189"/>
    <w:pPr>
      <w:spacing w:before="120" w:after="120"/>
      <w:ind w:left="720"/>
    </w:pPr>
    <w:rPr>
      <w:color w:val="44546A" w:themeColor="text2"/>
      <w:sz w:val="24"/>
    </w:rPr>
  </w:style>
  <w:style w:type="character" w:customStyle="1" w:styleId="CitaCar">
    <w:name w:val="Cita Car"/>
    <w:basedOn w:val="Fuentedeprrafopredeter"/>
    <w:link w:val="Cita"/>
    <w:uiPriority w:val="29"/>
    <w:rsid w:val="001C1189"/>
    <w:rPr>
      <w:rFonts w:ascii="Calibri" w:eastAsia="Microsoft YaHei" w:hAnsi="Calibri"/>
      <w:color w:val="44546A" w:themeColor="text2"/>
      <w:lang w:eastAsia="es-MX"/>
    </w:rPr>
  </w:style>
  <w:style w:type="paragraph" w:styleId="Prrafodelista">
    <w:name w:val="List Paragraph"/>
    <w:basedOn w:val="Normal"/>
    <w:uiPriority w:val="1"/>
    <w:qFormat/>
    <w:rsid w:val="001C1189"/>
    <w:pPr>
      <w:ind w:left="720"/>
      <w:contextualSpacing/>
    </w:pPr>
  </w:style>
  <w:style w:type="character" w:styleId="nfasisintenso">
    <w:name w:val="Intense Emphasis"/>
    <w:basedOn w:val="Fuentedeprrafopredeter"/>
    <w:uiPriority w:val="21"/>
    <w:qFormat/>
    <w:rsid w:val="001C1189"/>
    <w:rPr>
      <w:b/>
      <w:bCs/>
      <w:i/>
      <w:iCs/>
    </w:rPr>
  </w:style>
  <w:style w:type="paragraph" w:styleId="Citadestacada">
    <w:name w:val="Intense Quote"/>
    <w:basedOn w:val="Normal"/>
    <w:next w:val="Normal"/>
    <w:link w:val="CitadestacadaCar"/>
    <w:uiPriority w:val="30"/>
    <w:qFormat/>
    <w:rsid w:val="001C1189"/>
    <w:pPr>
      <w:spacing w:before="100" w:beforeAutospacing="1" w:after="240" w:line="240" w:lineRule="auto"/>
      <w:ind w:left="720"/>
      <w:jc w:val="center"/>
    </w:pPr>
    <w:rPr>
      <w:rFonts w:eastAsiaTheme="majorEastAsia"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1C1189"/>
    <w:rPr>
      <w:rFonts w:ascii="Calibri" w:eastAsiaTheme="majorEastAsia" w:hAnsi="Calibri" w:cstheme="majorBidi"/>
      <w:color w:val="44546A" w:themeColor="text2"/>
      <w:spacing w:val="-6"/>
      <w:sz w:val="32"/>
      <w:szCs w:val="32"/>
      <w:lang w:eastAsia="es-MX"/>
    </w:rPr>
  </w:style>
  <w:style w:type="character" w:styleId="Referenciaintensa">
    <w:name w:val="Intense Reference"/>
    <w:basedOn w:val="Fuentedeprrafopredeter"/>
    <w:uiPriority w:val="32"/>
    <w:qFormat/>
    <w:rsid w:val="001C1189"/>
    <w:rPr>
      <w:b/>
      <w:bCs/>
      <w:smallCaps/>
      <w:color w:val="44546A" w:themeColor="text2"/>
      <w:u w:val="single"/>
    </w:rPr>
  </w:style>
  <w:style w:type="paragraph" w:styleId="Encabezado">
    <w:name w:val="header"/>
    <w:basedOn w:val="Normal"/>
    <w:link w:val="EncabezadoCar"/>
    <w:rsid w:val="001C1189"/>
    <w:pPr>
      <w:pBdr>
        <w:bottom w:val="single" w:sz="8" w:space="0" w:color="E8933A"/>
      </w:pBdr>
      <w:spacing w:after="0"/>
    </w:pPr>
    <w:rPr>
      <w:color w:val="7A7A7A"/>
      <w:sz w:val="18"/>
    </w:rPr>
  </w:style>
  <w:style w:type="character" w:customStyle="1" w:styleId="EncabezadoCar">
    <w:name w:val="Encabezado Car"/>
    <w:basedOn w:val="Fuentedeprrafopredeter"/>
    <w:link w:val="Encabezado"/>
    <w:rsid w:val="001C1189"/>
    <w:rPr>
      <w:rFonts w:ascii="Calibri" w:eastAsia="Microsoft YaHei" w:hAnsi="Calibri"/>
      <w:color w:val="7A7A7A"/>
      <w:sz w:val="18"/>
      <w:lang w:eastAsia="es-MX"/>
    </w:rPr>
  </w:style>
  <w:style w:type="paragraph" w:styleId="Piedepgina">
    <w:name w:val="footer"/>
    <w:basedOn w:val="Normal"/>
    <w:link w:val="PiedepginaCar"/>
    <w:rsid w:val="001C1189"/>
    <w:pPr>
      <w:pBdr>
        <w:top w:val="single" w:sz="4" w:space="0" w:color="E0E0E0"/>
      </w:pBdr>
      <w:spacing w:before="60"/>
    </w:pPr>
    <w:rPr>
      <w:color w:val="7A7A7A"/>
      <w:sz w:val="18"/>
    </w:rPr>
  </w:style>
  <w:style w:type="character" w:customStyle="1" w:styleId="PiedepginaCar">
    <w:name w:val="Pie de página Car"/>
    <w:basedOn w:val="Fuentedeprrafopredeter"/>
    <w:link w:val="Piedepgina"/>
    <w:rsid w:val="001C1189"/>
    <w:rPr>
      <w:rFonts w:ascii="Calibri" w:eastAsia="Microsoft YaHei" w:hAnsi="Calibri"/>
      <w:color w:val="7A7A7A"/>
      <w:sz w:val="18"/>
      <w:lang w:eastAsia="es-MX"/>
    </w:rPr>
  </w:style>
  <w:style w:type="paragraph" w:styleId="Descripcin">
    <w:name w:val="caption"/>
    <w:basedOn w:val="Normal"/>
    <w:next w:val="Normal"/>
    <w:uiPriority w:val="35"/>
    <w:semiHidden/>
    <w:unhideWhenUsed/>
    <w:qFormat/>
    <w:rsid w:val="001C1189"/>
    <w:pPr>
      <w:spacing w:line="240" w:lineRule="auto"/>
    </w:pPr>
    <w:rPr>
      <w:b/>
      <w:bCs/>
      <w:smallCaps/>
      <w:color w:val="44546A" w:themeColor="text2"/>
    </w:rPr>
  </w:style>
  <w:style w:type="character" w:styleId="nfasis">
    <w:name w:val="Emphasis"/>
    <w:basedOn w:val="Fuentedeprrafopredeter"/>
    <w:uiPriority w:val="20"/>
    <w:qFormat/>
    <w:rsid w:val="001C1189"/>
    <w:rPr>
      <w:i/>
      <w:iCs/>
    </w:rPr>
  </w:style>
  <w:style w:type="character" w:styleId="nfasissutil">
    <w:name w:val="Subtle Emphasis"/>
    <w:basedOn w:val="Fuentedeprrafopredeter"/>
    <w:uiPriority w:val="19"/>
    <w:qFormat/>
    <w:rsid w:val="001C1189"/>
    <w:rPr>
      <w:i/>
      <w:iCs/>
      <w:color w:val="595959" w:themeColor="text1" w:themeTint="A6"/>
    </w:rPr>
  </w:style>
  <w:style w:type="character" w:styleId="Hipervnculo">
    <w:name w:val="Hyperlink"/>
    <w:basedOn w:val="Fuentedeprrafopredeter"/>
    <w:uiPriority w:val="99"/>
    <w:unhideWhenUsed/>
    <w:rsid w:val="001C1189"/>
    <w:rPr>
      <w:color w:val="0563C1" w:themeColor="hyperlink"/>
      <w:u w:val="single"/>
    </w:rPr>
  </w:style>
  <w:style w:type="character" w:styleId="Referenciasutil">
    <w:name w:val="Subtle Reference"/>
    <w:basedOn w:val="Fuentedeprrafopredeter"/>
    <w:uiPriority w:val="31"/>
    <w:qFormat/>
    <w:rsid w:val="001C1189"/>
    <w:rPr>
      <w:smallCaps/>
      <w:color w:val="595959" w:themeColor="text1" w:themeTint="A6"/>
      <w:u w:val="none" w:color="7F7F7F" w:themeColor="text1" w:themeTint="80"/>
      <w:bdr w:val="none" w:sz="0" w:space="0" w:color="auto"/>
    </w:rPr>
  </w:style>
  <w:style w:type="paragraph" w:styleId="Sinespaciado">
    <w:name w:val="No Spacing"/>
    <w:uiPriority w:val="1"/>
    <w:qFormat/>
    <w:rsid w:val="001C1189"/>
    <w:pPr>
      <w:spacing w:after="0" w:line="240" w:lineRule="auto"/>
    </w:pPr>
    <w:rPr>
      <w:rFonts w:eastAsiaTheme="minorEastAsia"/>
      <w:kern w:val="0"/>
      <w:sz w:val="22"/>
      <w:szCs w:val="22"/>
      <w:lang w:eastAsia="es-CL"/>
      <w14:ligatures w14:val="none"/>
    </w:rPr>
  </w:style>
  <w:style w:type="table" w:styleId="Tablaconcuadrcula4-nfasis2">
    <w:name w:val="Grid Table 4 Accent 2"/>
    <w:basedOn w:val="Tablanormal"/>
    <w:uiPriority w:val="49"/>
    <w:rsid w:val="001C1189"/>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6">
    <w:name w:val="Grid Table 4 Accent 6"/>
    <w:basedOn w:val="Tablanormal"/>
    <w:uiPriority w:val="49"/>
    <w:rsid w:val="001C1189"/>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
    <w:name w:val="Grid Table 6 Colorful"/>
    <w:basedOn w:val="Tablanormal"/>
    <w:uiPriority w:val="51"/>
    <w:rsid w:val="001C1189"/>
    <w:pPr>
      <w:spacing w:after="0" w:line="240" w:lineRule="auto"/>
    </w:pPr>
    <w:rPr>
      <w:rFonts w:eastAsiaTheme="minorEastAsia"/>
      <w:color w:val="000000" w:themeColor="text1"/>
      <w:kern w:val="0"/>
      <w:sz w:val="22"/>
      <w:szCs w:val="22"/>
      <w:lang w:eastAsia="es-C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2">
    <w:name w:val="Grid Table 6 Colorful Accent 2"/>
    <w:basedOn w:val="Tablanormal"/>
    <w:uiPriority w:val="51"/>
    <w:rsid w:val="001C1189"/>
    <w:pPr>
      <w:spacing w:after="0" w:line="240" w:lineRule="auto"/>
    </w:pPr>
    <w:rPr>
      <w:rFonts w:eastAsiaTheme="minorEastAsia"/>
      <w:color w:val="C45911" w:themeColor="accent2" w:themeShade="BF"/>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
    <w:name w:val="List Table 4"/>
    <w:basedOn w:val="Tablanormal"/>
    <w:uiPriority w:val="49"/>
    <w:rsid w:val="001C1189"/>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2">
    <w:name w:val="List Table 4 Accent 2"/>
    <w:basedOn w:val="Tablanormal"/>
    <w:uiPriority w:val="49"/>
    <w:rsid w:val="001C1189"/>
    <w:pPr>
      <w:spacing w:after="0" w:line="240" w:lineRule="auto"/>
    </w:pPr>
    <w:rPr>
      <w:rFonts w:eastAsiaTheme="minorEastAsia"/>
      <w:kern w:val="0"/>
      <w:sz w:val="22"/>
      <w:szCs w:val="22"/>
      <w:lang w:eastAsia="es-CL"/>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
    <w:name w:val="TableGrid"/>
    <w:rsid w:val="001C1189"/>
    <w:pPr>
      <w:spacing w:after="0" w:line="240" w:lineRule="auto"/>
    </w:pPr>
    <w:rPr>
      <w:rFonts w:eastAsiaTheme="minorEastAsia"/>
      <w:kern w:val="0"/>
      <w:sz w:val="22"/>
      <w:szCs w:val="22"/>
      <w:lang w:eastAsia="es-CL"/>
      <w14:ligatures w14:val="none"/>
    </w:rPr>
    <w:tblPr>
      <w:tblCellMar>
        <w:top w:w="0" w:type="dxa"/>
        <w:left w:w="0" w:type="dxa"/>
        <w:bottom w:w="0" w:type="dxa"/>
        <w:right w:w="0" w:type="dxa"/>
      </w:tblCellMar>
    </w:tblPr>
  </w:style>
  <w:style w:type="paragraph" w:styleId="TDC1">
    <w:name w:val="toc 1"/>
    <w:basedOn w:val="Normal"/>
    <w:uiPriority w:val="39"/>
    <w:rsid w:val="001C1189"/>
    <w:pPr>
      <w:tabs>
        <w:tab w:val="right" w:leader="dot" w:pos="9350"/>
      </w:tabs>
      <w:spacing w:before="200" w:after="60"/>
    </w:pPr>
    <w:rPr>
      <w:b/>
    </w:rPr>
  </w:style>
  <w:style w:type="paragraph" w:styleId="TDC2">
    <w:name w:val="toc 2"/>
    <w:basedOn w:val="Normal"/>
    <w:uiPriority w:val="39"/>
    <w:rsid w:val="001C1189"/>
    <w:pPr>
      <w:tabs>
        <w:tab w:val="right" w:leader="dot" w:pos="9350"/>
      </w:tabs>
      <w:spacing w:before="60" w:after="60"/>
      <w:ind w:left="360"/>
    </w:pPr>
    <w:rPr>
      <w:color w:val="7A7A7A"/>
    </w:rPr>
  </w:style>
  <w:style w:type="paragraph" w:styleId="TDC3">
    <w:name w:val="toc 3"/>
    <w:basedOn w:val="Normal"/>
    <w:rsid w:val="001C1189"/>
    <w:pPr>
      <w:tabs>
        <w:tab w:val="right" w:leader="dot" w:pos="9350"/>
      </w:tabs>
      <w:spacing w:before="40" w:after="40"/>
      <w:ind w:left="720"/>
    </w:pPr>
    <w:rPr>
      <w:color w:val="7A7A7A"/>
      <w:sz w:val="20"/>
    </w:rPr>
  </w:style>
  <w:style w:type="character" w:styleId="Textoennegrita">
    <w:name w:val="Strong"/>
    <w:basedOn w:val="Fuentedeprrafopredeter"/>
    <w:uiPriority w:val="22"/>
    <w:qFormat/>
    <w:rsid w:val="001C1189"/>
    <w:rPr>
      <w:b/>
      <w:bCs/>
    </w:rPr>
  </w:style>
  <w:style w:type="character" w:styleId="Ttulodellibro">
    <w:name w:val="Book Title"/>
    <w:basedOn w:val="Fuentedeprrafopredeter"/>
    <w:uiPriority w:val="33"/>
    <w:qFormat/>
    <w:rsid w:val="001C1189"/>
    <w:rPr>
      <w:b/>
      <w:bCs/>
      <w:smallCaps/>
      <w:spacing w:val="10"/>
    </w:rPr>
  </w:style>
  <w:style w:type="paragraph" w:styleId="TtuloTDC">
    <w:name w:val="TOC Heading"/>
    <w:basedOn w:val="Ttulo1"/>
    <w:next w:val="Normal"/>
    <w:uiPriority w:val="39"/>
    <w:unhideWhenUsed/>
    <w:qFormat/>
    <w:rsid w:val="001C1189"/>
    <w:pPr>
      <w:outlineLvl w:val="9"/>
    </w:pPr>
  </w:style>
  <w:style w:type="paragraph" w:styleId="Textoindependiente">
    <w:name w:val="Body Text"/>
    <w:basedOn w:val="Normal"/>
    <w:link w:val="TextoindependienteCar"/>
    <w:uiPriority w:val="1"/>
    <w:qFormat/>
    <w:rsid w:val="0065279A"/>
    <w:pPr>
      <w:widowControl w:val="0"/>
      <w:autoSpaceDE w:val="0"/>
      <w:autoSpaceDN w:val="0"/>
      <w:spacing w:after="0" w:line="240" w:lineRule="auto"/>
    </w:pPr>
    <w:rPr>
      <w:rFonts w:eastAsia="Calibri" w:cs="Calibri"/>
      <w:color w:val="auto"/>
      <w:kern w:val="0"/>
      <w:sz w:val="24"/>
      <w:lang w:val="es-ES" w:eastAsia="en-US"/>
      <w14:ligatures w14:val="none"/>
    </w:rPr>
  </w:style>
  <w:style w:type="character" w:customStyle="1" w:styleId="TextoindependienteCar">
    <w:name w:val="Texto independiente Car"/>
    <w:basedOn w:val="Fuentedeprrafopredeter"/>
    <w:link w:val="Textoindependiente"/>
    <w:uiPriority w:val="1"/>
    <w:rsid w:val="0065279A"/>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ltrasmart.c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1E2EB-A892-4F81-ADE4-2808E771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12</Pages>
  <Words>1428</Words>
  <Characters>7855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2026-04-22T21:51:00Z</dcterms:created>
  <dcterms:modified xsi:type="dcterms:W3CDTF">2026-04-23T14:09:00Z</dcterms:modified>
</cp:coreProperties>
</file>