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09C6F" w14:textId="2E637E0F" w:rsidR="000E0EEE" w:rsidRDefault="00E90B6D">
      <w:r>
        <w:rPr>
          <w:noProof/>
        </w:rPr>
        <w:drawing>
          <wp:anchor distT="0" distB="0" distL="114300" distR="114300" simplePos="0" relativeHeight="251660288" behindDoc="0" locked="0" layoutInCell="1" allowOverlap="1" wp14:anchorId="1BFEF377" wp14:editId="39E7D09A">
            <wp:simplePos x="0" y="0"/>
            <wp:positionH relativeFrom="margin">
              <wp:align>center</wp:align>
            </wp:positionH>
            <wp:positionV relativeFrom="paragraph">
              <wp:posOffset>13821</wp:posOffset>
            </wp:positionV>
            <wp:extent cx="3600000" cy="805025"/>
            <wp:effectExtent l="0" t="0" r="635" b="0"/>
            <wp:wrapNone/>
            <wp:docPr id="240379299" name="Logo UltraSm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ltraSmart.png"/>
                    <pic:cNvPicPr/>
                  </pic:nvPicPr>
                  <pic:blipFill>
                    <a:blip r:embed="rId8">
                      <a:extLst>
                        <a:ext uri="{28A0092B-C50C-407E-A947-70E740481C1C}">
                          <a14:useLocalDpi xmlns:a14="http://schemas.microsoft.com/office/drawing/2010/main" val="0"/>
                        </a:ext>
                      </a:extLst>
                    </a:blip>
                    <a:stretch>
                      <a:fillRect/>
                    </a:stretch>
                  </pic:blipFill>
                  <pic:spPr>
                    <a:xfrm>
                      <a:off x="0" y="0"/>
                      <a:ext cx="3600000" cy="805025"/>
                    </a:xfrm>
                    <a:prstGeom prst="rect">
                      <a:avLst/>
                    </a:prstGeom>
                  </pic:spPr>
                </pic:pic>
              </a:graphicData>
            </a:graphic>
          </wp:anchor>
        </w:drawing>
      </w:r>
      <w:r w:rsidR="00F0169B">
        <w:rPr>
          <w:noProof/>
        </w:rPr>
        <w:drawing>
          <wp:anchor distT="0" distB="0" distL="114300" distR="114300" simplePos="0" relativeHeight="251658240" behindDoc="1" locked="0" layoutInCell="1" allowOverlap="1" wp14:anchorId="36EC3F84" wp14:editId="2DA6F287">
            <wp:simplePos x="0" y="0"/>
            <wp:positionH relativeFrom="page">
              <wp:align>left</wp:align>
            </wp:positionH>
            <wp:positionV relativeFrom="paragraph">
              <wp:posOffset>-899943</wp:posOffset>
            </wp:positionV>
            <wp:extent cx="8061741" cy="11495314"/>
            <wp:effectExtent l="0" t="0" r="0" b="0"/>
            <wp:wrapNone/>
            <wp:docPr id="13519614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961412" name="Imagen 1351961412"/>
                    <pic:cNvPicPr/>
                  </pic:nvPicPr>
                  <pic:blipFill>
                    <a:blip r:embed="rId9"/>
                    <a:stretch>
                      <a:fillRect/>
                    </a:stretch>
                  </pic:blipFill>
                  <pic:spPr>
                    <a:xfrm>
                      <a:off x="0" y="0"/>
                      <a:ext cx="8078410" cy="11519082"/>
                    </a:xfrm>
                    <a:prstGeom prst="rect">
                      <a:avLst/>
                    </a:prstGeom>
                  </pic:spPr>
                </pic:pic>
              </a:graphicData>
            </a:graphic>
            <wp14:sizeRelH relativeFrom="margin">
              <wp14:pctWidth>0</wp14:pctWidth>
            </wp14:sizeRelH>
            <wp14:sizeRelV relativeFrom="margin">
              <wp14:pctHeight>0</wp14:pctHeight>
            </wp14:sizeRelV>
          </wp:anchor>
        </w:drawing>
      </w:r>
    </w:p>
    <w:p w14:paraId="285D211F" w14:textId="1E6F0439" w:rsidR="00624739" w:rsidRPr="00624739" w:rsidRDefault="00624739" w:rsidP="00624739"/>
    <w:p w14:paraId="16AE5211" w14:textId="35ED48DF" w:rsidR="00624739" w:rsidRPr="00624739" w:rsidRDefault="00624739" w:rsidP="00624739"/>
    <w:p w14:paraId="62583E81" w14:textId="391EB943" w:rsidR="00624739" w:rsidRPr="00624739" w:rsidRDefault="00624739" w:rsidP="00624739"/>
    <w:p w14:paraId="5B791209" w14:textId="5375D1C5" w:rsidR="00624739" w:rsidRPr="00624739" w:rsidRDefault="00624739" w:rsidP="00624739"/>
    <w:p w14:paraId="2FCB0E53" w14:textId="69FD5039" w:rsidR="00624739" w:rsidRPr="00624739" w:rsidRDefault="00E90B6D" w:rsidP="00624739">
      <w:r>
        <w:rPr>
          <w:noProof/>
        </w:rPr>
        <w:drawing>
          <wp:anchor distT="0" distB="0" distL="114300" distR="114300" simplePos="0" relativeHeight="251664384" behindDoc="0" locked="0" layoutInCell="1" allowOverlap="1" wp14:anchorId="13205C63" wp14:editId="1A126BEC">
            <wp:simplePos x="0" y="0"/>
            <wp:positionH relativeFrom="margin">
              <wp:align>center</wp:align>
            </wp:positionH>
            <wp:positionV relativeFrom="paragraph">
              <wp:posOffset>191976</wp:posOffset>
            </wp:positionV>
            <wp:extent cx="3123128" cy="3123128"/>
            <wp:effectExtent l="0" t="0" r="0" b="1270"/>
            <wp:wrapNone/>
            <wp:docPr id="47826795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7952" name="Imagen 47826795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3128" cy="3123128"/>
                    </a:xfrm>
                    <a:prstGeom prst="rect">
                      <a:avLst/>
                    </a:prstGeom>
                  </pic:spPr>
                </pic:pic>
              </a:graphicData>
            </a:graphic>
          </wp:anchor>
        </w:drawing>
      </w:r>
    </w:p>
    <w:p w14:paraId="13E5BD01" w14:textId="18BE1E42" w:rsidR="00624739" w:rsidRPr="00624739" w:rsidRDefault="00624739" w:rsidP="00624739"/>
    <w:p w14:paraId="15CA45D9" w14:textId="77777777" w:rsidR="00624739" w:rsidRPr="00624739" w:rsidRDefault="00624739" w:rsidP="00624739"/>
    <w:p w14:paraId="20AD7E4C" w14:textId="77777777" w:rsidR="00624739" w:rsidRPr="00624739" w:rsidRDefault="00624739" w:rsidP="00624739"/>
    <w:p w14:paraId="4B916BF3" w14:textId="77777777" w:rsidR="00624739" w:rsidRPr="00624739" w:rsidRDefault="00624739" w:rsidP="00624739"/>
    <w:p w14:paraId="537CF916" w14:textId="28F1521A" w:rsidR="00624739" w:rsidRPr="00624739" w:rsidRDefault="00624739" w:rsidP="00624739"/>
    <w:p w14:paraId="6D3D71E5" w14:textId="5F9D4130" w:rsidR="00624739" w:rsidRPr="00624739" w:rsidRDefault="00624739" w:rsidP="00624739"/>
    <w:p w14:paraId="6E42C55F" w14:textId="5920B9E3" w:rsidR="00624739" w:rsidRPr="00624739" w:rsidRDefault="00624739" w:rsidP="00624739"/>
    <w:p w14:paraId="56DE624B" w14:textId="4A4B506A" w:rsidR="00624739" w:rsidRPr="00624739" w:rsidRDefault="00624739" w:rsidP="00624739"/>
    <w:p w14:paraId="09F56AB9" w14:textId="3C44B94C" w:rsidR="00624739" w:rsidRPr="00624739" w:rsidRDefault="00624739" w:rsidP="00624739"/>
    <w:p w14:paraId="126E431E" w14:textId="6E10B57A" w:rsidR="00624739" w:rsidRPr="00624739" w:rsidRDefault="00624739" w:rsidP="00624739"/>
    <w:p w14:paraId="5A939C43" w14:textId="0A21600B" w:rsidR="00624739" w:rsidRPr="00624739" w:rsidRDefault="00624739" w:rsidP="00624739"/>
    <w:p w14:paraId="55B55637" w14:textId="45A79052" w:rsidR="00624739" w:rsidRPr="00624739" w:rsidRDefault="00624739" w:rsidP="00624739"/>
    <w:p w14:paraId="6C5A05B6" w14:textId="48586458" w:rsidR="00624739" w:rsidRPr="00624739" w:rsidRDefault="00E90B6D" w:rsidP="00624739">
      <w:r>
        <w:rPr>
          <w:noProof/>
        </w:rPr>
        <mc:AlternateContent>
          <mc:Choice Requires="wps">
            <w:drawing>
              <wp:anchor distT="0" distB="0" distL="114300" distR="114300" simplePos="0" relativeHeight="251663360" behindDoc="0" locked="0" layoutInCell="1" allowOverlap="1" wp14:anchorId="03A1D852" wp14:editId="2A510DE6">
                <wp:simplePos x="0" y="0"/>
                <wp:positionH relativeFrom="page">
                  <wp:posOffset>736031</wp:posOffset>
                </wp:positionH>
                <wp:positionV relativeFrom="paragraph">
                  <wp:posOffset>123627</wp:posOffset>
                </wp:positionV>
                <wp:extent cx="5332021" cy="1401288"/>
                <wp:effectExtent l="0" t="0" r="0" b="0"/>
                <wp:wrapNone/>
                <wp:docPr id="2103767613" name="Cuadro de texto 2"/>
                <wp:cNvGraphicFramePr/>
                <a:graphic xmlns:a="http://schemas.openxmlformats.org/drawingml/2006/main">
                  <a:graphicData uri="http://schemas.microsoft.com/office/word/2010/wordprocessingShape">
                    <wps:wsp>
                      <wps:cNvSpPr txBox="1"/>
                      <wps:spPr>
                        <a:xfrm>
                          <a:off x="0" y="0"/>
                          <a:ext cx="5332021" cy="1401288"/>
                        </a:xfrm>
                        <a:prstGeom prst="rect">
                          <a:avLst/>
                        </a:prstGeom>
                        <a:noFill/>
                        <a:ln w="6350">
                          <a:noFill/>
                        </a:ln>
                      </wps:spPr>
                      <wps:txbx>
                        <w:txbxContent>
                          <w:p w14:paraId="1600B54D" w14:textId="7191C2D5" w:rsidR="00E90B6D" w:rsidRPr="00E90B6D" w:rsidRDefault="00E90B6D" w:rsidP="00E90B6D">
                            <w:pPr>
                              <w:rPr>
                                <w:b/>
                                <w:bCs/>
                                <w:color w:val="FFFFFF" w:themeColor="background1"/>
                                <w:sz w:val="80"/>
                                <w:szCs w:val="80"/>
                              </w:rPr>
                            </w:pPr>
                            <w:r w:rsidRPr="00E90B6D">
                              <w:rPr>
                                <w:b/>
                                <w:bCs/>
                                <w:color w:val="FFFFFF" w:themeColor="background1"/>
                                <w:sz w:val="80"/>
                                <w:szCs w:val="80"/>
                                <w:lang w:val="es-ES"/>
                              </w:rPr>
                              <w:t xml:space="preserve">Manual de </w:t>
                            </w:r>
                            <w:r w:rsidRPr="00E90B6D">
                              <w:rPr>
                                <w:b/>
                                <w:bCs/>
                                <w:color w:val="FFFFFF" w:themeColor="background1"/>
                                <w:sz w:val="80"/>
                                <w:szCs w:val="80"/>
                              </w:rPr>
                              <w:t>Bomba Pozo</w:t>
                            </w:r>
                            <w:r>
                              <w:rPr>
                                <w:b/>
                                <w:bCs/>
                                <w:color w:val="FFFFFF" w:themeColor="background1"/>
                                <w:sz w:val="80"/>
                                <w:szCs w:val="80"/>
                              </w:rPr>
                              <w:t xml:space="preserve"> </w:t>
                            </w:r>
                            <w:r w:rsidRPr="00E90B6D">
                              <w:rPr>
                                <w:b/>
                                <w:bCs/>
                                <w:color w:val="FFFFFF" w:themeColor="background1"/>
                                <w:sz w:val="80"/>
                                <w:szCs w:val="80"/>
                              </w:rPr>
                              <w:t>Profundo 1</w:t>
                            </w:r>
                            <w:r w:rsidR="00A9156F">
                              <w:rPr>
                                <w:b/>
                                <w:bCs/>
                                <w:color w:val="FFFFFF" w:themeColor="background1"/>
                                <w:sz w:val="80"/>
                                <w:szCs w:val="80"/>
                              </w:rPr>
                              <w:t>,5</w:t>
                            </w:r>
                            <w:r w:rsidRPr="00E90B6D">
                              <w:rPr>
                                <w:b/>
                                <w:bCs/>
                                <w:color w:val="FFFFFF" w:themeColor="background1"/>
                                <w:sz w:val="80"/>
                                <w:szCs w:val="80"/>
                              </w:rPr>
                              <w:t>HP</w:t>
                            </w:r>
                          </w:p>
                          <w:p w14:paraId="56855C9A" w14:textId="34380378" w:rsidR="00E90B6D" w:rsidRPr="00E90B6D" w:rsidRDefault="00E90B6D">
                            <w:pPr>
                              <w:rPr>
                                <w:color w:val="FFFFFF" w:themeColor="background1"/>
                                <w:sz w:val="80"/>
                                <w:szCs w:val="80"/>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A1D852" id="_x0000_t202" coordsize="21600,21600" o:spt="202" path="m,l,21600r21600,l21600,xe">
                <v:stroke joinstyle="miter"/>
                <v:path gradientshapeok="t" o:connecttype="rect"/>
              </v:shapetype>
              <v:shape id="Cuadro de texto 2" o:spid="_x0000_s1026" type="#_x0000_t202" style="position:absolute;left:0;text-align:left;margin-left:57.95pt;margin-top:9.75pt;width:419.85pt;height:110.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" filled="f" stroked="f" strokeweight=".5pt">
                <v:textbox>
                  <w:txbxContent>
                    <w:p w14:paraId="1600B54D" w14:textId="7191C2D5" w:rsidR="00E90B6D" w:rsidRPr="00E90B6D" w:rsidRDefault="00E90B6D" w:rsidP="00E90B6D">
                      <w:pPr>
                        <w:rPr>
                          <w:b/>
                          <w:bCs/>
                          <w:color w:val="FFFFFF" w:themeColor="background1"/>
                          <w:sz w:val="80"/>
                          <w:szCs w:val="80"/>
                        </w:rPr>
                      </w:pPr>
                      <w:r w:rsidRPr="00E90B6D">
                        <w:rPr>
                          <w:b/>
                          <w:bCs/>
                          <w:color w:val="FFFFFF" w:themeColor="background1"/>
                          <w:sz w:val="80"/>
                          <w:szCs w:val="80"/>
                          <w:lang w:val="es-ES"/>
                        </w:rPr>
                        <w:t xml:space="preserve">Manual de </w:t>
                      </w:r>
                      <w:r w:rsidRPr="00E90B6D">
                        <w:rPr>
                          <w:b/>
                          <w:bCs/>
                          <w:color w:val="FFFFFF" w:themeColor="background1"/>
                          <w:sz w:val="80"/>
                          <w:szCs w:val="80"/>
                        </w:rPr>
                        <w:t>Bomba Pozo</w:t>
                      </w:r>
                      <w:r>
                        <w:rPr>
                          <w:b/>
                          <w:bCs/>
                          <w:color w:val="FFFFFF" w:themeColor="background1"/>
                          <w:sz w:val="80"/>
                          <w:szCs w:val="80"/>
                        </w:rPr>
                        <w:t xml:space="preserve"> </w:t>
                      </w:r>
                      <w:r w:rsidRPr="00E90B6D">
                        <w:rPr>
                          <w:b/>
                          <w:bCs/>
                          <w:color w:val="FFFFFF" w:themeColor="background1"/>
                          <w:sz w:val="80"/>
                          <w:szCs w:val="80"/>
                        </w:rPr>
                        <w:t>Profundo 1</w:t>
                      </w:r>
                      <w:r w:rsidR="00A9156F">
                        <w:rPr>
                          <w:b/>
                          <w:bCs/>
                          <w:color w:val="FFFFFF" w:themeColor="background1"/>
                          <w:sz w:val="80"/>
                          <w:szCs w:val="80"/>
                        </w:rPr>
                        <w:t>,5</w:t>
                      </w:r>
                      <w:r w:rsidRPr="00E90B6D">
                        <w:rPr>
                          <w:b/>
                          <w:bCs/>
                          <w:color w:val="FFFFFF" w:themeColor="background1"/>
                          <w:sz w:val="80"/>
                          <w:szCs w:val="80"/>
                        </w:rPr>
                        <w:t>HP</w:t>
                      </w:r>
                    </w:p>
                    <w:p w14:paraId="56855C9A" w14:textId="34380378" w:rsidR="00E90B6D" w:rsidRPr="00E90B6D" w:rsidRDefault="00E90B6D">
                      <w:pPr>
                        <w:rPr>
                          <w:color w:val="FFFFFF" w:themeColor="background1"/>
                          <w:sz w:val="80"/>
                          <w:szCs w:val="80"/>
                          <w:lang w:val="es-ES"/>
                        </w:rPr>
                      </w:pPr>
                    </w:p>
                  </w:txbxContent>
                </v:textbox>
                <w10:wrap anchorx="page"/>
              </v:shape>
            </w:pict>
          </mc:Fallback>
        </mc:AlternateContent>
      </w:r>
    </w:p>
    <w:p w14:paraId="36C8332D" w14:textId="4856A5B6" w:rsidR="00624739" w:rsidRPr="00624739" w:rsidRDefault="00624739" w:rsidP="00624739"/>
    <w:p w14:paraId="34044F5E" w14:textId="67867267" w:rsidR="00624739" w:rsidRPr="00624739" w:rsidRDefault="00624739" w:rsidP="00624739"/>
    <w:p w14:paraId="65E366DA" w14:textId="7B1AE043" w:rsidR="00624739" w:rsidRPr="00624739" w:rsidRDefault="00624739" w:rsidP="00624739"/>
    <w:p w14:paraId="3D72B54A" w14:textId="6FB6A735" w:rsidR="00624739" w:rsidRDefault="00624739" w:rsidP="00624739">
      <w:pPr>
        <w:ind w:firstLine="708"/>
      </w:pPr>
    </w:p>
    <w:p w14:paraId="77EA11DF" w14:textId="3F4F4927" w:rsidR="00624739" w:rsidRDefault="00E90B6D" w:rsidP="00624739">
      <w:pPr>
        <w:ind w:firstLine="708"/>
      </w:pPr>
      <w:r w:rsidRPr="006E1844">
        <w:rPr>
          <w:rStyle w:val="Ttulo2Car"/>
          <w:noProof/>
          <w:sz w:val="96"/>
          <w:szCs w:val="96"/>
        </w:rPr>
        <mc:AlternateContent>
          <mc:Choice Requires="wps">
            <w:drawing>
              <wp:anchor distT="45720" distB="45720" distL="114300" distR="114300" simplePos="0" relativeHeight="251662336" behindDoc="0" locked="0" layoutInCell="1" allowOverlap="1" wp14:anchorId="590422D6" wp14:editId="6DE5330B">
                <wp:simplePos x="0" y="0"/>
                <wp:positionH relativeFrom="margin">
                  <wp:posOffset>59376</wp:posOffset>
                </wp:positionH>
                <wp:positionV relativeFrom="paragraph">
                  <wp:posOffset>13962</wp:posOffset>
                </wp:positionV>
                <wp:extent cx="3486150" cy="1404620"/>
                <wp:effectExtent l="0" t="0" r="0" b="5080"/>
                <wp:wrapNone/>
                <wp:docPr id="1133265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1404620"/>
                        </a:xfrm>
                        <a:prstGeom prst="rect">
                          <a:avLst/>
                        </a:prstGeom>
                        <a:noFill/>
                        <a:ln w="9525">
                          <a:noFill/>
                          <a:miter lim="800000"/>
                          <a:headEnd/>
                          <a:tailEnd/>
                        </a:ln>
                      </wps:spPr>
                      <wps:txbx>
                        <w:txbxContent>
                          <w:p w14:paraId="1919134E" w14:textId="77777777" w:rsidR="00E90B6D" w:rsidRPr="006E1844" w:rsidRDefault="00E90B6D" w:rsidP="00E90B6D">
                            <w:pPr>
                              <w:spacing w:after="120" w:line="240" w:lineRule="auto"/>
                              <w:rPr>
                                <w:color w:val="E7E6E6" w:themeColor="background2"/>
                                <w:sz w:val="36"/>
                                <w:szCs w:val="36"/>
                              </w:rPr>
                            </w:pPr>
                            <w:r w:rsidRPr="006E1844">
                              <w:rPr>
                                <w:b/>
                                <w:color w:val="E7E6E6" w:themeColor="background2"/>
                                <w:sz w:val="36"/>
                                <w:szCs w:val="36"/>
                              </w:rPr>
                              <w:t>Modelo:</w:t>
                            </w:r>
                            <w:r w:rsidRPr="006E1844">
                              <w:rPr>
                                <w:color w:val="E7E6E6" w:themeColor="background2"/>
                                <w:sz w:val="36"/>
                                <w:szCs w:val="36"/>
                              </w:rPr>
                              <w:t xml:space="preserve"> </w:t>
                            </w:r>
                            <w:r w:rsidRPr="00DF44B3">
                              <w:rPr>
                                <w:color w:val="E7E6E6" w:themeColor="background2"/>
                                <w:sz w:val="36"/>
                                <w:szCs w:val="36"/>
                              </w:rPr>
                              <w:t>ULTRASMART</w:t>
                            </w:r>
                          </w:p>
                          <w:p w14:paraId="720652AD" w14:textId="77777777" w:rsidR="00E90B6D" w:rsidRPr="006E1844" w:rsidRDefault="00E90B6D" w:rsidP="00E90B6D">
                            <w:pPr>
                              <w:spacing w:after="120" w:line="240" w:lineRule="auto"/>
                              <w:rPr>
                                <w:color w:val="E7E6E6" w:themeColor="background2"/>
                                <w:sz w:val="36"/>
                                <w:szCs w:val="36"/>
                              </w:rPr>
                            </w:pPr>
                            <w:r w:rsidRPr="006E1844">
                              <w:rPr>
                                <w:b/>
                                <w:color w:val="E7E6E6" w:themeColor="background2"/>
                                <w:sz w:val="36"/>
                                <w:szCs w:val="36"/>
                              </w:rPr>
                              <w:t>Versión:</w:t>
                            </w:r>
                            <w:r w:rsidRPr="006E1844">
                              <w:rPr>
                                <w:color w:val="E7E6E6" w:themeColor="background2"/>
                                <w:sz w:val="36"/>
                                <w:szCs w:val="36"/>
                              </w:rPr>
                              <w:t xml:space="preserve"> 2.0</w:t>
                            </w:r>
                          </w:p>
                          <w:p w14:paraId="779EB1A7" w14:textId="2B48A0DB" w:rsidR="00E90B6D" w:rsidRPr="006E1844" w:rsidRDefault="00E90B6D" w:rsidP="00E90B6D">
                            <w:pPr>
                              <w:spacing w:after="120" w:line="240" w:lineRule="auto"/>
                              <w:rPr>
                                <w:color w:val="E7E6E6" w:themeColor="background2"/>
                                <w:sz w:val="36"/>
                                <w:szCs w:val="36"/>
                              </w:rPr>
                            </w:pPr>
                            <w:r w:rsidRPr="006E1844">
                              <w:rPr>
                                <w:b/>
                                <w:color w:val="E7E6E6" w:themeColor="background2"/>
                                <w:sz w:val="36"/>
                                <w:szCs w:val="36"/>
                              </w:rPr>
                              <w:t>Fecha:</w:t>
                            </w:r>
                            <w:r w:rsidRPr="006E1844">
                              <w:rPr>
                                <w:color w:val="E7E6E6" w:themeColor="background2"/>
                                <w:sz w:val="36"/>
                                <w:szCs w:val="36"/>
                              </w:rPr>
                              <w:t xml:space="preserve"> </w:t>
                            </w:r>
                            <w:r w:rsidR="00317F01">
                              <w:rPr>
                                <w:color w:val="E7E6E6" w:themeColor="background2"/>
                                <w:sz w:val="36"/>
                                <w:szCs w:val="36"/>
                              </w:rPr>
                              <w:t>ABRIL</w:t>
                            </w:r>
                            <w:r w:rsidRPr="006E1844">
                              <w:rPr>
                                <w:color w:val="E7E6E6" w:themeColor="background2"/>
                                <w:sz w:val="36"/>
                                <w:szCs w:val="36"/>
                              </w:rPr>
                              <w:t>-2026</w:t>
                            </w:r>
                          </w:p>
                          <w:p w14:paraId="1E1248C9" w14:textId="77777777" w:rsidR="00E90B6D" w:rsidRPr="006E1844" w:rsidRDefault="00E90B6D" w:rsidP="00E90B6D">
                            <w:pPr>
                              <w:rPr>
                                <w:sz w:val="36"/>
                                <w:szCs w:val="3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0422D6" id="_x0000_s1027" type="#_x0000_t202" style="position:absolute;left:0;text-align:left;margin-left:4.7pt;margin-top:1.1pt;width:274.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" filled="f" stroked="f">
                <v:textbox style="mso-fit-shape-to-text:t">
                  <w:txbxContent>
                    <w:p w14:paraId="1919134E" w14:textId="77777777" w:rsidR="00E90B6D" w:rsidRPr="006E1844" w:rsidRDefault="00E90B6D" w:rsidP="00E90B6D">
                      <w:pPr>
                        <w:spacing w:after="120" w:line="240" w:lineRule="auto"/>
                        <w:rPr>
                          <w:color w:val="E7E6E6" w:themeColor="background2"/>
                          <w:sz w:val="36"/>
                          <w:szCs w:val="36"/>
                        </w:rPr>
                      </w:pPr>
                      <w:r w:rsidRPr="006E1844">
                        <w:rPr>
                          <w:b/>
                          <w:color w:val="E7E6E6" w:themeColor="background2"/>
                          <w:sz w:val="36"/>
                          <w:szCs w:val="36"/>
                        </w:rPr>
                        <w:t>Modelo:</w:t>
                      </w:r>
                      <w:r w:rsidRPr="006E1844">
                        <w:rPr>
                          <w:color w:val="E7E6E6" w:themeColor="background2"/>
                          <w:sz w:val="36"/>
                          <w:szCs w:val="36"/>
                        </w:rPr>
                        <w:t xml:space="preserve"> </w:t>
                      </w:r>
                      <w:r w:rsidRPr="00DF44B3">
                        <w:rPr>
                          <w:color w:val="E7E6E6" w:themeColor="background2"/>
                          <w:sz w:val="36"/>
                          <w:szCs w:val="36"/>
                        </w:rPr>
                        <w:t>ULTRASMART</w:t>
                      </w:r>
                    </w:p>
                    <w:p w14:paraId="720652AD" w14:textId="77777777" w:rsidR="00E90B6D" w:rsidRPr="006E1844" w:rsidRDefault="00E90B6D" w:rsidP="00E90B6D">
                      <w:pPr>
                        <w:spacing w:after="120" w:line="240" w:lineRule="auto"/>
                        <w:rPr>
                          <w:color w:val="E7E6E6" w:themeColor="background2"/>
                          <w:sz w:val="36"/>
                          <w:szCs w:val="36"/>
                        </w:rPr>
                      </w:pPr>
                      <w:r w:rsidRPr="006E1844">
                        <w:rPr>
                          <w:b/>
                          <w:color w:val="E7E6E6" w:themeColor="background2"/>
                          <w:sz w:val="36"/>
                          <w:szCs w:val="36"/>
                        </w:rPr>
                        <w:t>Versión:</w:t>
                      </w:r>
                      <w:r w:rsidRPr="006E1844">
                        <w:rPr>
                          <w:color w:val="E7E6E6" w:themeColor="background2"/>
                          <w:sz w:val="36"/>
                          <w:szCs w:val="36"/>
                        </w:rPr>
                        <w:t xml:space="preserve"> 2.0</w:t>
                      </w:r>
                    </w:p>
                    <w:p w14:paraId="779EB1A7" w14:textId="2B48A0DB" w:rsidR="00E90B6D" w:rsidRPr="006E1844" w:rsidRDefault="00E90B6D" w:rsidP="00E90B6D">
                      <w:pPr>
                        <w:spacing w:after="120" w:line="240" w:lineRule="auto"/>
                        <w:rPr>
                          <w:color w:val="E7E6E6" w:themeColor="background2"/>
                          <w:sz w:val="36"/>
                          <w:szCs w:val="36"/>
                        </w:rPr>
                      </w:pPr>
                      <w:r w:rsidRPr="006E1844">
                        <w:rPr>
                          <w:b/>
                          <w:color w:val="E7E6E6" w:themeColor="background2"/>
                          <w:sz w:val="36"/>
                          <w:szCs w:val="36"/>
                        </w:rPr>
                        <w:t>Fecha:</w:t>
                      </w:r>
                      <w:r w:rsidRPr="006E1844">
                        <w:rPr>
                          <w:color w:val="E7E6E6" w:themeColor="background2"/>
                          <w:sz w:val="36"/>
                          <w:szCs w:val="36"/>
                        </w:rPr>
                        <w:t xml:space="preserve"> </w:t>
                      </w:r>
                      <w:r w:rsidR="00317F01">
                        <w:rPr>
                          <w:color w:val="E7E6E6" w:themeColor="background2"/>
                          <w:sz w:val="36"/>
                          <w:szCs w:val="36"/>
                        </w:rPr>
                        <w:t>ABRIL</w:t>
                      </w:r>
                      <w:r w:rsidRPr="006E1844">
                        <w:rPr>
                          <w:color w:val="E7E6E6" w:themeColor="background2"/>
                          <w:sz w:val="36"/>
                          <w:szCs w:val="36"/>
                        </w:rPr>
                        <w:t>-2026</w:t>
                      </w:r>
                    </w:p>
                    <w:p w14:paraId="1E1248C9" w14:textId="77777777" w:rsidR="00E90B6D" w:rsidRPr="006E1844" w:rsidRDefault="00E90B6D" w:rsidP="00E90B6D">
                      <w:pPr>
                        <w:rPr>
                          <w:sz w:val="36"/>
                          <w:szCs w:val="36"/>
                        </w:rPr>
                      </w:pPr>
                    </w:p>
                  </w:txbxContent>
                </v:textbox>
                <w10:wrap anchorx="margin"/>
              </v:shape>
            </w:pict>
          </mc:Fallback>
        </mc:AlternateContent>
      </w:r>
    </w:p>
    <w:p w14:paraId="00C12368" w14:textId="77777777" w:rsidR="00624739" w:rsidRDefault="00624739" w:rsidP="00624739">
      <w:pPr>
        <w:ind w:firstLine="708"/>
      </w:pPr>
    </w:p>
    <w:p w14:paraId="73978B2C" w14:textId="77777777" w:rsidR="00624739" w:rsidRDefault="00624739" w:rsidP="00624739">
      <w:pPr>
        <w:ind w:firstLine="708"/>
      </w:pPr>
    </w:p>
    <w:p w14:paraId="51412199" w14:textId="7D0D35EE" w:rsidR="00624739" w:rsidRDefault="00624739" w:rsidP="0037025D"/>
    <w:p w14:paraId="447B84FC" w14:textId="77777777" w:rsidR="0037025D" w:rsidRDefault="0037025D" w:rsidP="0037025D">
      <w:pPr>
        <w:spacing w:after="400"/>
        <w:jc w:val="center"/>
      </w:pPr>
      <w:bookmarkStart w:id="0" w:name="_Hlk225932872"/>
      <w:r>
        <w:rPr>
          <w:b/>
          <w:sz w:val="28"/>
        </w:rPr>
        <w:lastRenderedPageBreak/>
        <w:t>Copyright © 2026 UltraSmart</w:t>
      </w:r>
    </w:p>
    <w:p w14:paraId="51A9822D" w14:textId="77777777" w:rsidR="0037025D" w:rsidRDefault="0037025D" w:rsidP="0037025D">
      <w:pPr>
        <w:spacing w:after="800"/>
        <w:jc w:val="center"/>
      </w:pPr>
      <w:r>
        <w:rPr>
          <w:color w:val="E8933A"/>
          <w:sz w:val="24"/>
        </w:rPr>
        <w:t>Sistemas de Automatización</w:t>
      </w:r>
    </w:p>
    <w:p w14:paraId="550A5EEC" w14:textId="62DE6199" w:rsidR="00DA3CDE" w:rsidRDefault="00DA3CDE" w:rsidP="00DA3CDE">
      <w:pPr>
        <w:spacing w:after="400"/>
        <w:ind w:left="720" w:right="720"/>
        <w:rPr>
          <w:color w:val="7A7A7A"/>
        </w:rPr>
      </w:pPr>
      <w:r>
        <w:rPr>
          <w:color w:val="7A7A7A"/>
        </w:rPr>
        <w:t xml:space="preserve">Gracias por elegir esta bomba de pozo profundo. </w:t>
      </w:r>
      <w:r w:rsidRPr="00225717">
        <w:rPr>
          <w:color w:val="7A7A7A"/>
        </w:rPr>
        <w:t>Lea atentamente el manual antes de instalarlo y utilizarlo. No omita el manual si envía este producto a un tercero. Este producto cumple con las normas técnicas y de seguridad reconocidas. Nuestra empresa se reserva el derecho de modificar este manual sin previo aviso.</w:t>
      </w:r>
    </w:p>
    <w:p w14:paraId="1A54D2CD" w14:textId="05958B37" w:rsidR="0037025D" w:rsidRPr="00225717" w:rsidRDefault="0037025D" w:rsidP="0037025D">
      <w:pPr>
        <w:spacing w:after="400"/>
        <w:ind w:left="720" w:right="720"/>
        <w:rPr>
          <w:color w:val="7A7A7A"/>
        </w:rPr>
      </w:pPr>
      <w:r>
        <w:rPr>
          <w:color w:val="7A7A7A"/>
        </w:rPr>
        <w:t>Este documento y la información contenida en el son propiedad exclusiva de UltraSmart. Queda prohibida la reproducción, distribución o transmisión total o parcial de este manual sin autorización previa por escrito.</w:t>
      </w:r>
    </w:p>
    <w:p w14:paraId="4327D186" w14:textId="77777777" w:rsidR="0037025D" w:rsidRDefault="0037025D" w:rsidP="0037025D">
      <w:pPr>
        <w:spacing w:after="400"/>
        <w:ind w:left="720" w:right="720"/>
        <w:rPr>
          <w:color w:val="7A7A7A"/>
        </w:rPr>
      </w:pPr>
      <w:r>
        <w:rPr>
          <w:color w:val="7A7A7A"/>
        </w:rPr>
        <w:t>La información contenida en este manual puede estar sujeta a cambios sin previo aviso. UltraSmart no garantiza que el documento esté libre de errores. El uso de este producto implica la aceptación de los términos y condiciones de garantía establecidos por el fabricante.</w:t>
      </w:r>
    </w:p>
    <w:p w14:paraId="699DCD5B" w14:textId="77777777" w:rsidR="0037025D" w:rsidRDefault="0037025D" w:rsidP="0037025D">
      <w:pPr>
        <w:spacing w:after="400"/>
        <w:ind w:left="720" w:right="720"/>
      </w:pPr>
    </w:p>
    <w:p w14:paraId="65DC076E" w14:textId="77777777" w:rsidR="0037025D" w:rsidRDefault="0037025D" w:rsidP="0037025D">
      <w:pPr>
        <w:spacing w:after="400"/>
        <w:ind w:left="720" w:right="720"/>
      </w:pPr>
    </w:p>
    <w:p w14:paraId="4515EBF7" w14:textId="77777777" w:rsidR="0037025D" w:rsidRDefault="0037025D" w:rsidP="0037025D">
      <w:pPr>
        <w:spacing w:after="400"/>
        <w:ind w:right="720"/>
      </w:pPr>
    </w:p>
    <w:p w14:paraId="750A36DF" w14:textId="77777777" w:rsidR="0037025D" w:rsidRDefault="0037025D" w:rsidP="0037025D">
      <w:pPr>
        <w:spacing w:after="400"/>
        <w:ind w:right="720"/>
      </w:pPr>
    </w:p>
    <w:p w14:paraId="23E8088B" w14:textId="77777777" w:rsidR="0037025D" w:rsidRDefault="0037025D" w:rsidP="0037025D">
      <w:pPr>
        <w:spacing w:after="400"/>
        <w:ind w:left="720" w:right="720"/>
      </w:pPr>
    </w:p>
    <w:p w14:paraId="179C75F8" w14:textId="77777777" w:rsidR="0037025D" w:rsidRDefault="0037025D" w:rsidP="0037025D">
      <w:pPr>
        <w:spacing w:after="400"/>
        <w:ind w:left="720" w:right="720"/>
      </w:pPr>
    </w:p>
    <w:p w14:paraId="68666AC8" w14:textId="77777777" w:rsidR="0037025D" w:rsidRDefault="0037025D" w:rsidP="0037025D">
      <w:pPr>
        <w:spacing w:after="400"/>
        <w:ind w:left="720" w:right="720"/>
      </w:pPr>
    </w:p>
    <w:p w14:paraId="2D9D125C" w14:textId="77777777" w:rsidR="00DA3CDE" w:rsidRDefault="00DA3CDE" w:rsidP="0037025D">
      <w:pPr>
        <w:spacing w:after="400"/>
        <w:ind w:left="720" w:right="720"/>
      </w:pPr>
    </w:p>
    <w:p w14:paraId="01CA03B0" w14:textId="77777777" w:rsidR="0037025D" w:rsidRDefault="0037025D" w:rsidP="00DA3CDE">
      <w:pPr>
        <w:spacing w:after="400"/>
        <w:ind w:right="720"/>
      </w:pPr>
    </w:p>
    <w:p w14:paraId="3DFC3581" w14:textId="77777777" w:rsidR="0037025D" w:rsidRDefault="0037025D" w:rsidP="0037025D">
      <w:pPr>
        <w:spacing w:after="120"/>
        <w:jc w:val="center"/>
      </w:pPr>
      <w:r>
        <w:rPr>
          <w:b/>
          <w:sz w:val="24"/>
        </w:rPr>
        <w:t>Información de Contacto</w:t>
      </w:r>
    </w:p>
    <w:p w14:paraId="2C3D86A9" w14:textId="4F63D7C9" w:rsidR="00DA3CDE" w:rsidRPr="00DA3CDE" w:rsidRDefault="0037025D" w:rsidP="00DA3CDE">
      <w:pPr>
        <w:jc w:val="center"/>
      </w:pPr>
      <w:hyperlink r:id="rId11">
        <w:r>
          <w:rPr>
            <w:color w:val="E8933A"/>
            <w:sz w:val="24"/>
            <w:u w:val="single"/>
          </w:rPr>
          <w:t>www.ultrasmart.cl</w:t>
        </w:r>
      </w:hyperlink>
    </w:p>
    <w:sdt>
      <w:sdtPr>
        <w:rPr>
          <w:b w:val="0"/>
          <w:color w:val="262626" w:themeColor="text1" w:themeTint="D9"/>
          <w:sz w:val="22"/>
          <w:lang w:val="es-ES"/>
        </w:rPr>
        <w:id w:val="-1051079699"/>
        <w:docPartObj>
          <w:docPartGallery w:val="Table of Contents"/>
          <w:docPartUnique/>
        </w:docPartObj>
      </w:sdtPr>
      <w:sdtEndPr>
        <w:rPr>
          <w:bCs/>
        </w:rPr>
      </w:sdtEndPr>
      <w:sdtContent>
        <w:p w14:paraId="6FBEE0FD" w14:textId="4D4D5DAB" w:rsidR="0037025D" w:rsidRDefault="0037025D">
          <w:pPr>
            <w:pStyle w:val="TtuloTDC"/>
          </w:pPr>
          <w:r>
            <w:rPr>
              <w:lang w:val="es-ES"/>
            </w:rPr>
            <w:t>Contenido</w:t>
          </w:r>
        </w:p>
        <w:p w14:paraId="6C358F41" w14:textId="60DE8546" w:rsidR="00DA3CDE" w:rsidRDefault="0037025D">
          <w:pPr>
            <w:pStyle w:val="TDC1"/>
            <w:rPr>
              <w:rFonts w:asciiTheme="minorHAnsi" w:eastAsiaTheme="minorEastAsia" w:hAnsiTheme="minorHAnsi"/>
              <w:b w:val="0"/>
              <w:noProof/>
              <w:color w:val="auto"/>
              <w:sz w:val="24"/>
              <w:lang w:eastAsia="es-CL"/>
            </w:rPr>
          </w:pPr>
          <w:r>
            <w:fldChar w:fldCharType="begin"/>
          </w:r>
          <w:r>
            <w:instrText xml:space="preserve"> TOC \o "1-3" \h \z \u </w:instrText>
          </w:r>
          <w:r>
            <w:fldChar w:fldCharType="separate"/>
          </w:r>
          <w:hyperlink w:anchor="_Toc226038246" w:history="1">
            <w:r w:rsidR="00DA3CDE" w:rsidRPr="001E78F2">
              <w:rPr>
                <w:rStyle w:val="Hipervnculo"/>
                <w:noProof/>
              </w:rPr>
              <w:t>Advertencia</w:t>
            </w:r>
            <w:r w:rsidR="00DA3CDE">
              <w:rPr>
                <w:noProof/>
                <w:webHidden/>
              </w:rPr>
              <w:tab/>
            </w:r>
            <w:r w:rsidR="00DA3CDE">
              <w:rPr>
                <w:noProof/>
                <w:webHidden/>
              </w:rPr>
              <w:fldChar w:fldCharType="begin"/>
            </w:r>
            <w:r w:rsidR="00DA3CDE">
              <w:rPr>
                <w:noProof/>
                <w:webHidden/>
              </w:rPr>
              <w:instrText xml:space="preserve"> PAGEREF _Toc226038246 \h </w:instrText>
            </w:r>
            <w:r w:rsidR="00DA3CDE">
              <w:rPr>
                <w:noProof/>
                <w:webHidden/>
              </w:rPr>
            </w:r>
            <w:r w:rsidR="00DA3CDE">
              <w:rPr>
                <w:noProof/>
                <w:webHidden/>
              </w:rPr>
              <w:fldChar w:fldCharType="separate"/>
            </w:r>
            <w:r w:rsidR="00DA3CDE">
              <w:rPr>
                <w:noProof/>
                <w:webHidden/>
              </w:rPr>
              <w:t>4</w:t>
            </w:r>
            <w:r w:rsidR="00DA3CDE">
              <w:rPr>
                <w:noProof/>
                <w:webHidden/>
              </w:rPr>
              <w:fldChar w:fldCharType="end"/>
            </w:r>
          </w:hyperlink>
        </w:p>
        <w:p w14:paraId="5DC5A054" w14:textId="7D1DDCD2" w:rsidR="00DA3CDE" w:rsidRDefault="00DA3CDE">
          <w:pPr>
            <w:pStyle w:val="TDC1"/>
            <w:rPr>
              <w:rFonts w:asciiTheme="minorHAnsi" w:eastAsiaTheme="minorEastAsia" w:hAnsiTheme="minorHAnsi"/>
              <w:b w:val="0"/>
              <w:noProof/>
              <w:color w:val="auto"/>
              <w:sz w:val="24"/>
              <w:lang w:eastAsia="es-CL"/>
            </w:rPr>
          </w:pPr>
          <w:hyperlink w:anchor="_Toc226038247" w:history="1">
            <w:r w:rsidRPr="001E78F2">
              <w:rPr>
                <w:rStyle w:val="Hipervnculo"/>
                <w:noProof/>
              </w:rPr>
              <w:t>Introducción</w:t>
            </w:r>
            <w:r>
              <w:rPr>
                <w:noProof/>
                <w:webHidden/>
              </w:rPr>
              <w:tab/>
            </w:r>
            <w:r>
              <w:rPr>
                <w:noProof/>
                <w:webHidden/>
              </w:rPr>
              <w:fldChar w:fldCharType="begin"/>
            </w:r>
            <w:r>
              <w:rPr>
                <w:noProof/>
                <w:webHidden/>
              </w:rPr>
              <w:instrText xml:space="preserve"> PAGEREF _Toc226038247 \h </w:instrText>
            </w:r>
            <w:r>
              <w:rPr>
                <w:noProof/>
                <w:webHidden/>
              </w:rPr>
            </w:r>
            <w:r>
              <w:rPr>
                <w:noProof/>
                <w:webHidden/>
              </w:rPr>
              <w:fldChar w:fldCharType="separate"/>
            </w:r>
            <w:r>
              <w:rPr>
                <w:noProof/>
                <w:webHidden/>
              </w:rPr>
              <w:t>5</w:t>
            </w:r>
            <w:r>
              <w:rPr>
                <w:noProof/>
                <w:webHidden/>
              </w:rPr>
              <w:fldChar w:fldCharType="end"/>
            </w:r>
          </w:hyperlink>
        </w:p>
        <w:p w14:paraId="01A4B021" w14:textId="7CC4AC3F" w:rsidR="00DA3CDE" w:rsidRDefault="00DA3CDE">
          <w:pPr>
            <w:pStyle w:val="TDC1"/>
            <w:rPr>
              <w:rFonts w:asciiTheme="minorHAnsi" w:eastAsiaTheme="minorEastAsia" w:hAnsiTheme="minorHAnsi"/>
              <w:b w:val="0"/>
              <w:noProof/>
              <w:color w:val="auto"/>
              <w:sz w:val="24"/>
              <w:lang w:eastAsia="es-CL"/>
            </w:rPr>
          </w:pPr>
          <w:hyperlink w:anchor="_Toc226038248" w:history="1">
            <w:r w:rsidRPr="001E78F2">
              <w:rPr>
                <w:rStyle w:val="Hipervnculo"/>
                <w:noProof/>
              </w:rPr>
              <w:t>Instalación, uso y precauciones</w:t>
            </w:r>
            <w:r>
              <w:rPr>
                <w:noProof/>
                <w:webHidden/>
              </w:rPr>
              <w:tab/>
            </w:r>
            <w:r>
              <w:rPr>
                <w:noProof/>
                <w:webHidden/>
              </w:rPr>
              <w:fldChar w:fldCharType="begin"/>
            </w:r>
            <w:r>
              <w:rPr>
                <w:noProof/>
                <w:webHidden/>
              </w:rPr>
              <w:instrText xml:space="preserve"> PAGEREF _Toc226038248 \h </w:instrText>
            </w:r>
            <w:r>
              <w:rPr>
                <w:noProof/>
                <w:webHidden/>
              </w:rPr>
            </w:r>
            <w:r>
              <w:rPr>
                <w:noProof/>
                <w:webHidden/>
              </w:rPr>
              <w:fldChar w:fldCharType="separate"/>
            </w:r>
            <w:r>
              <w:rPr>
                <w:noProof/>
                <w:webHidden/>
              </w:rPr>
              <w:t>6</w:t>
            </w:r>
            <w:r>
              <w:rPr>
                <w:noProof/>
                <w:webHidden/>
              </w:rPr>
              <w:fldChar w:fldCharType="end"/>
            </w:r>
          </w:hyperlink>
        </w:p>
        <w:p w14:paraId="26058DE6" w14:textId="428CF250" w:rsidR="00DA3CDE" w:rsidRDefault="00DA3CDE">
          <w:pPr>
            <w:pStyle w:val="TDC1"/>
            <w:rPr>
              <w:rFonts w:asciiTheme="minorHAnsi" w:eastAsiaTheme="minorEastAsia" w:hAnsiTheme="minorHAnsi"/>
              <w:b w:val="0"/>
              <w:noProof/>
              <w:color w:val="auto"/>
              <w:sz w:val="24"/>
              <w:lang w:eastAsia="es-CL"/>
            </w:rPr>
          </w:pPr>
          <w:hyperlink w:anchor="_Toc226038249" w:history="1">
            <w:r w:rsidRPr="001E78F2">
              <w:rPr>
                <w:rStyle w:val="Hipervnculo"/>
                <w:noProof/>
              </w:rPr>
              <w:t>Selección de sección de cable según potencia y longitud de tendido</w:t>
            </w:r>
            <w:r>
              <w:rPr>
                <w:noProof/>
                <w:webHidden/>
              </w:rPr>
              <w:tab/>
            </w:r>
            <w:r>
              <w:rPr>
                <w:noProof/>
                <w:webHidden/>
              </w:rPr>
              <w:fldChar w:fldCharType="begin"/>
            </w:r>
            <w:r>
              <w:rPr>
                <w:noProof/>
                <w:webHidden/>
              </w:rPr>
              <w:instrText xml:space="preserve"> PAGEREF _Toc226038249 \h </w:instrText>
            </w:r>
            <w:r>
              <w:rPr>
                <w:noProof/>
                <w:webHidden/>
              </w:rPr>
            </w:r>
            <w:r>
              <w:rPr>
                <w:noProof/>
                <w:webHidden/>
              </w:rPr>
              <w:fldChar w:fldCharType="separate"/>
            </w:r>
            <w:r>
              <w:rPr>
                <w:noProof/>
                <w:webHidden/>
              </w:rPr>
              <w:t>7</w:t>
            </w:r>
            <w:r>
              <w:rPr>
                <w:noProof/>
                <w:webHidden/>
              </w:rPr>
              <w:fldChar w:fldCharType="end"/>
            </w:r>
          </w:hyperlink>
        </w:p>
        <w:p w14:paraId="3E2174F7" w14:textId="7F13DDAF" w:rsidR="00DA3CDE" w:rsidRDefault="00DA3CDE">
          <w:pPr>
            <w:pStyle w:val="TDC1"/>
            <w:rPr>
              <w:rFonts w:asciiTheme="minorHAnsi" w:eastAsiaTheme="minorEastAsia" w:hAnsiTheme="minorHAnsi"/>
              <w:b w:val="0"/>
              <w:noProof/>
              <w:color w:val="auto"/>
              <w:sz w:val="24"/>
              <w:lang w:eastAsia="es-CL"/>
            </w:rPr>
          </w:pPr>
          <w:hyperlink w:anchor="_Toc226038250" w:history="1">
            <w:r w:rsidRPr="001E78F2">
              <w:rPr>
                <w:rStyle w:val="Hipervnculo"/>
                <w:noProof/>
              </w:rPr>
              <w:t>Siga las instrucciones en caso de añadir líneas de cable.</w:t>
            </w:r>
            <w:r>
              <w:rPr>
                <w:noProof/>
                <w:webHidden/>
              </w:rPr>
              <w:tab/>
            </w:r>
            <w:r>
              <w:rPr>
                <w:noProof/>
                <w:webHidden/>
              </w:rPr>
              <w:fldChar w:fldCharType="begin"/>
            </w:r>
            <w:r>
              <w:rPr>
                <w:noProof/>
                <w:webHidden/>
              </w:rPr>
              <w:instrText xml:space="preserve"> PAGEREF _Toc226038250 \h </w:instrText>
            </w:r>
            <w:r>
              <w:rPr>
                <w:noProof/>
                <w:webHidden/>
              </w:rPr>
            </w:r>
            <w:r>
              <w:rPr>
                <w:noProof/>
                <w:webHidden/>
              </w:rPr>
              <w:fldChar w:fldCharType="separate"/>
            </w:r>
            <w:r>
              <w:rPr>
                <w:noProof/>
                <w:webHidden/>
              </w:rPr>
              <w:t>9</w:t>
            </w:r>
            <w:r>
              <w:rPr>
                <w:noProof/>
                <w:webHidden/>
              </w:rPr>
              <w:fldChar w:fldCharType="end"/>
            </w:r>
          </w:hyperlink>
        </w:p>
        <w:p w14:paraId="249106DB" w14:textId="1CE45203" w:rsidR="00DA3CDE" w:rsidRDefault="00DA3CDE">
          <w:pPr>
            <w:pStyle w:val="TDC1"/>
            <w:rPr>
              <w:rFonts w:asciiTheme="minorHAnsi" w:eastAsiaTheme="minorEastAsia" w:hAnsiTheme="minorHAnsi"/>
              <w:b w:val="0"/>
              <w:noProof/>
              <w:color w:val="auto"/>
              <w:sz w:val="24"/>
              <w:lang w:eastAsia="es-CL"/>
            </w:rPr>
          </w:pPr>
          <w:hyperlink w:anchor="_Toc226038251" w:history="1">
            <w:r w:rsidRPr="001E78F2">
              <w:rPr>
                <w:rStyle w:val="Hipervnculo"/>
                <w:noProof/>
              </w:rPr>
              <w:t>Recomendaciones de instalación, conexión y operación de la bomba</w:t>
            </w:r>
            <w:r>
              <w:rPr>
                <w:noProof/>
                <w:webHidden/>
              </w:rPr>
              <w:tab/>
            </w:r>
            <w:r>
              <w:rPr>
                <w:noProof/>
                <w:webHidden/>
              </w:rPr>
              <w:fldChar w:fldCharType="begin"/>
            </w:r>
            <w:r>
              <w:rPr>
                <w:noProof/>
                <w:webHidden/>
              </w:rPr>
              <w:instrText xml:space="preserve"> PAGEREF _Toc226038251 \h </w:instrText>
            </w:r>
            <w:r>
              <w:rPr>
                <w:noProof/>
                <w:webHidden/>
              </w:rPr>
            </w:r>
            <w:r>
              <w:rPr>
                <w:noProof/>
                <w:webHidden/>
              </w:rPr>
              <w:fldChar w:fldCharType="separate"/>
            </w:r>
            <w:r>
              <w:rPr>
                <w:noProof/>
                <w:webHidden/>
              </w:rPr>
              <w:t>11</w:t>
            </w:r>
            <w:r>
              <w:rPr>
                <w:noProof/>
                <w:webHidden/>
              </w:rPr>
              <w:fldChar w:fldCharType="end"/>
            </w:r>
          </w:hyperlink>
        </w:p>
        <w:p w14:paraId="6AC0B68E" w14:textId="5407B20F" w:rsidR="00DA3CDE" w:rsidRDefault="00DA3CDE">
          <w:pPr>
            <w:pStyle w:val="TDC2"/>
            <w:rPr>
              <w:rFonts w:asciiTheme="minorHAnsi" w:eastAsiaTheme="minorEastAsia" w:hAnsiTheme="minorHAnsi"/>
              <w:noProof/>
              <w:color w:val="auto"/>
              <w:sz w:val="24"/>
              <w:lang w:eastAsia="es-CL"/>
            </w:rPr>
          </w:pPr>
          <w:hyperlink w:anchor="_Toc226038252" w:history="1">
            <w:r w:rsidRPr="001E78F2">
              <w:rPr>
                <w:rStyle w:val="Hipervnculo"/>
                <w:noProof/>
              </w:rPr>
              <w:t>Datos técnicos</w:t>
            </w:r>
            <w:r>
              <w:rPr>
                <w:noProof/>
                <w:webHidden/>
              </w:rPr>
              <w:tab/>
            </w:r>
            <w:r>
              <w:rPr>
                <w:noProof/>
                <w:webHidden/>
              </w:rPr>
              <w:fldChar w:fldCharType="begin"/>
            </w:r>
            <w:r>
              <w:rPr>
                <w:noProof/>
                <w:webHidden/>
              </w:rPr>
              <w:instrText xml:space="preserve"> PAGEREF _Toc226038252 \h </w:instrText>
            </w:r>
            <w:r>
              <w:rPr>
                <w:noProof/>
                <w:webHidden/>
              </w:rPr>
            </w:r>
            <w:r>
              <w:rPr>
                <w:noProof/>
                <w:webHidden/>
              </w:rPr>
              <w:fldChar w:fldCharType="separate"/>
            </w:r>
            <w:r>
              <w:rPr>
                <w:noProof/>
                <w:webHidden/>
              </w:rPr>
              <w:t>12</w:t>
            </w:r>
            <w:r>
              <w:rPr>
                <w:noProof/>
                <w:webHidden/>
              </w:rPr>
              <w:fldChar w:fldCharType="end"/>
            </w:r>
          </w:hyperlink>
        </w:p>
        <w:p w14:paraId="7E284BDC" w14:textId="22F5889C" w:rsidR="00DA3CDE" w:rsidRDefault="00DA3CDE">
          <w:pPr>
            <w:pStyle w:val="TDC1"/>
            <w:rPr>
              <w:rFonts w:asciiTheme="minorHAnsi" w:eastAsiaTheme="minorEastAsia" w:hAnsiTheme="minorHAnsi"/>
              <w:b w:val="0"/>
              <w:noProof/>
              <w:color w:val="auto"/>
              <w:sz w:val="24"/>
              <w:lang w:eastAsia="es-CL"/>
            </w:rPr>
          </w:pPr>
          <w:hyperlink w:anchor="_Toc226038253" w:history="1">
            <w:r w:rsidRPr="001E78F2">
              <w:rPr>
                <w:rStyle w:val="Hipervnculo"/>
                <w:noProof/>
              </w:rPr>
              <w:t>Posibles Fallas y Métodos de Solución</w:t>
            </w:r>
            <w:r>
              <w:rPr>
                <w:noProof/>
                <w:webHidden/>
              </w:rPr>
              <w:tab/>
            </w:r>
            <w:r>
              <w:rPr>
                <w:noProof/>
                <w:webHidden/>
              </w:rPr>
              <w:fldChar w:fldCharType="begin"/>
            </w:r>
            <w:r>
              <w:rPr>
                <w:noProof/>
                <w:webHidden/>
              </w:rPr>
              <w:instrText xml:space="preserve"> PAGEREF _Toc226038253 \h </w:instrText>
            </w:r>
            <w:r>
              <w:rPr>
                <w:noProof/>
                <w:webHidden/>
              </w:rPr>
            </w:r>
            <w:r>
              <w:rPr>
                <w:noProof/>
                <w:webHidden/>
              </w:rPr>
              <w:fldChar w:fldCharType="separate"/>
            </w:r>
            <w:r>
              <w:rPr>
                <w:noProof/>
                <w:webHidden/>
              </w:rPr>
              <w:t>13</w:t>
            </w:r>
            <w:r>
              <w:rPr>
                <w:noProof/>
                <w:webHidden/>
              </w:rPr>
              <w:fldChar w:fldCharType="end"/>
            </w:r>
          </w:hyperlink>
        </w:p>
        <w:p w14:paraId="08CA4D43" w14:textId="6AF334CD" w:rsidR="0037025D" w:rsidRDefault="0037025D">
          <w:r>
            <w:rPr>
              <w:b/>
              <w:bCs/>
              <w:lang w:val="es-ES"/>
            </w:rPr>
            <w:fldChar w:fldCharType="end"/>
          </w:r>
        </w:p>
      </w:sdtContent>
    </w:sdt>
    <w:p w14:paraId="0D3D327C" w14:textId="77777777" w:rsidR="0037025D" w:rsidRDefault="0037025D" w:rsidP="0037025D">
      <w:pPr>
        <w:jc w:val="center"/>
      </w:pPr>
    </w:p>
    <w:bookmarkEnd w:id="0"/>
    <w:p w14:paraId="4773D16A" w14:textId="430AEA6A" w:rsidR="00624739" w:rsidRDefault="00624739" w:rsidP="00624739">
      <w:pPr>
        <w:ind w:firstLine="708"/>
      </w:pPr>
    </w:p>
    <w:p w14:paraId="2701F2AC" w14:textId="77777777" w:rsidR="0037025D" w:rsidRPr="0037025D" w:rsidRDefault="0037025D" w:rsidP="0037025D"/>
    <w:p w14:paraId="502F798D" w14:textId="77777777" w:rsidR="0037025D" w:rsidRPr="0037025D" w:rsidRDefault="0037025D" w:rsidP="0037025D"/>
    <w:p w14:paraId="4A782528" w14:textId="77777777" w:rsidR="0037025D" w:rsidRPr="0037025D" w:rsidRDefault="0037025D" w:rsidP="0037025D"/>
    <w:p w14:paraId="03FA0F91" w14:textId="77777777" w:rsidR="0037025D" w:rsidRPr="0037025D" w:rsidRDefault="0037025D" w:rsidP="0037025D"/>
    <w:p w14:paraId="003A67E1" w14:textId="77777777" w:rsidR="0037025D" w:rsidRPr="0037025D" w:rsidRDefault="0037025D" w:rsidP="0037025D"/>
    <w:p w14:paraId="02D997BF" w14:textId="77777777" w:rsidR="0037025D" w:rsidRPr="0037025D" w:rsidRDefault="0037025D" w:rsidP="0037025D"/>
    <w:p w14:paraId="2433DA08" w14:textId="77777777" w:rsidR="0037025D" w:rsidRPr="0037025D" w:rsidRDefault="0037025D" w:rsidP="0037025D"/>
    <w:p w14:paraId="5E60C651" w14:textId="77777777" w:rsidR="0037025D" w:rsidRPr="0037025D" w:rsidRDefault="0037025D" w:rsidP="0037025D"/>
    <w:p w14:paraId="72B3B567" w14:textId="77777777" w:rsidR="0037025D" w:rsidRPr="0037025D" w:rsidRDefault="0037025D" w:rsidP="0037025D"/>
    <w:p w14:paraId="709978F1" w14:textId="77777777" w:rsidR="0037025D" w:rsidRPr="0037025D" w:rsidRDefault="0037025D" w:rsidP="0037025D"/>
    <w:p w14:paraId="0221D8FD" w14:textId="77777777" w:rsidR="0037025D" w:rsidRPr="0037025D" w:rsidRDefault="0037025D" w:rsidP="0037025D"/>
    <w:p w14:paraId="5016B14E" w14:textId="77777777" w:rsidR="0037025D" w:rsidRPr="0037025D" w:rsidRDefault="0037025D" w:rsidP="0037025D"/>
    <w:p w14:paraId="47BB793F" w14:textId="77777777" w:rsidR="0037025D" w:rsidRDefault="0037025D" w:rsidP="0037025D"/>
    <w:p w14:paraId="41A5212D" w14:textId="77777777" w:rsidR="0037025D" w:rsidRDefault="0037025D" w:rsidP="0037025D">
      <w:pPr>
        <w:ind w:firstLine="708"/>
      </w:pPr>
    </w:p>
    <w:p w14:paraId="6B3F35B2" w14:textId="77777777" w:rsidR="0037025D" w:rsidRDefault="0037025D" w:rsidP="0037025D">
      <w:pPr>
        <w:ind w:firstLine="708"/>
      </w:pPr>
    </w:p>
    <w:p w14:paraId="4396C9C7" w14:textId="77777777" w:rsidR="0037025D" w:rsidRDefault="0037025D" w:rsidP="0037025D">
      <w:pPr>
        <w:ind w:firstLine="708"/>
      </w:pPr>
    </w:p>
    <w:p w14:paraId="58E00628" w14:textId="0789E8FF" w:rsidR="0037025D" w:rsidRPr="0037025D" w:rsidRDefault="00C246E6" w:rsidP="00842A79">
      <w:pPr>
        <w:pStyle w:val="Ttulo1"/>
      </w:pPr>
      <w:bookmarkStart w:id="1" w:name="_Toc226038246"/>
      <w:r>
        <w:lastRenderedPageBreak/>
        <w:t xml:space="preserve">1. </w:t>
      </w:r>
      <w:r w:rsidR="0037025D" w:rsidRPr="0037025D">
        <w:t>Advertencia</w:t>
      </w:r>
      <w:bookmarkEnd w:id="1"/>
    </w:p>
    <w:p w14:paraId="63F734F0" w14:textId="77777777" w:rsidR="0037025D" w:rsidRPr="0037025D" w:rsidRDefault="0037025D" w:rsidP="0037025D">
      <w:pPr>
        <w:numPr>
          <w:ilvl w:val="0"/>
          <w:numId w:val="1"/>
        </w:numPr>
      </w:pPr>
      <w:r w:rsidRPr="0037025D">
        <w:t xml:space="preserve">Debe realizarse una conexión a tierra confiable antes de utilizar la bomba de agua. Además, se debe instalar en la bomba un dispositivo de protección contra fugas a tierra, así como un dispositivo de protección contra sobrecarga o sobrecorriente. </w:t>
      </w:r>
    </w:p>
    <w:p w14:paraId="1DB6DA58" w14:textId="77777777" w:rsidR="0037025D" w:rsidRPr="0037025D" w:rsidRDefault="0037025D" w:rsidP="0037025D">
      <w:pPr>
        <w:numPr>
          <w:ilvl w:val="0"/>
          <w:numId w:val="1"/>
        </w:numPr>
      </w:pPr>
      <w:r w:rsidRPr="0037025D">
        <w:t xml:space="preserve">La bomba eléctrica no debe funcionar en seco. </w:t>
      </w:r>
    </w:p>
    <w:p w14:paraId="0AE31ED0" w14:textId="77777777" w:rsidR="0037025D" w:rsidRPr="0037025D" w:rsidRDefault="0037025D" w:rsidP="0037025D">
      <w:pPr>
        <w:numPr>
          <w:ilvl w:val="0"/>
          <w:numId w:val="1"/>
        </w:numPr>
      </w:pPr>
      <w:r w:rsidRPr="0037025D">
        <w:t xml:space="preserve">Cuando la bomba esté en funcionamiento, las personas y los animales no deben tocar el agua cercana a la bomba. </w:t>
      </w:r>
    </w:p>
    <w:p w14:paraId="4621D7EC" w14:textId="226631B2" w:rsidR="0037025D" w:rsidRPr="0037025D" w:rsidRDefault="0037025D" w:rsidP="0037025D">
      <w:pPr>
        <w:numPr>
          <w:ilvl w:val="0"/>
          <w:numId w:val="1"/>
        </w:numPr>
      </w:pPr>
      <w:r w:rsidRPr="0037025D">
        <w:t xml:space="preserve">Para inspección o mantenimiento, la fuente de alimentación debe desconectarse. </w:t>
      </w:r>
    </w:p>
    <w:p w14:paraId="1B6541B8" w14:textId="458D50BB" w:rsidR="0037025D" w:rsidRPr="0037025D" w:rsidRDefault="00842A79" w:rsidP="0037025D">
      <w:pPr>
        <w:numPr>
          <w:ilvl w:val="0"/>
          <w:numId w:val="1"/>
        </w:numPr>
      </w:pPr>
      <w:r w:rsidRPr="00842A79">
        <w:rPr>
          <w:noProof/>
        </w:rPr>
        <w:drawing>
          <wp:anchor distT="0" distB="0" distL="114300" distR="114300" simplePos="0" relativeHeight="251665408" behindDoc="0" locked="0" layoutInCell="1" allowOverlap="1" wp14:anchorId="534AFEDE" wp14:editId="1D77B91F">
            <wp:simplePos x="0" y="0"/>
            <wp:positionH relativeFrom="margin">
              <wp:align>center</wp:align>
            </wp:positionH>
            <wp:positionV relativeFrom="paragraph">
              <wp:posOffset>596265</wp:posOffset>
            </wp:positionV>
            <wp:extent cx="4534096" cy="5569527"/>
            <wp:effectExtent l="0" t="0" r="0" b="0"/>
            <wp:wrapTopAndBottom/>
            <wp:docPr id="13242198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219851" name=""/>
                    <pic:cNvPicPr/>
                  </pic:nvPicPr>
                  <pic:blipFill>
                    <a:blip r:embed="rId12">
                      <a:extLst>
                        <a:ext uri="{28A0092B-C50C-407E-A947-70E740481C1C}">
                          <a14:useLocalDpi xmlns:a14="http://schemas.microsoft.com/office/drawing/2010/main" val="0"/>
                        </a:ext>
                      </a:extLst>
                    </a:blip>
                    <a:stretch>
                      <a:fillRect/>
                    </a:stretch>
                  </pic:blipFill>
                  <pic:spPr>
                    <a:xfrm>
                      <a:off x="0" y="0"/>
                      <a:ext cx="4534096" cy="5569527"/>
                    </a:xfrm>
                    <a:prstGeom prst="rect">
                      <a:avLst/>
                    </a:prstGeom>
                  </pic:spPr>
                </pic:pic>
              </a:graphicData>
            </a:graphic>
            <wp14:sizeRelH relativeFrom="margin">
              <wp14:pctWidth>0</wp14:pctWidth>
            </wp14:sizeRelH>
            <wp14:sizeRelV relativeFrom="margin">
              <wp14:pctHeight>0</wp14:pctHeight>
            </wp14:sizeRelV>
          </wp:anchor>
        </w:drawing>
      </w:r>
      <w:r w:rsidR="0037025D" w:rsidRPr="0037025D">
        <w:t>Reemplazo del cable de alimentación, conexión tipo Y: si el cable de alimentación está dañado, debe ser reemplazado por un cable flexible especial o por un componente especial adquirido al fabricante o al departamento de mantenimiento.</w:t>
      </w:r>
    </w:p>
    <w:p w14:paraId="59969F28" w14:textId="636AC436" w:rsidR="0037025D" w:rsidRDefault="00842A79" w:rsidP="00842A79">
      <w:r w:rsidRPr="00842A79">
        <w:t>La estructura de instalación anterior es solo de referencia. Las piezas complementarias que se muestran en la figura deben adquirirse por separado.</w:t>
      </w:r>
    </w:p>
    <w:p w14:paraId="67888F4E" w14:textId="6271FC0F" w:rsidR="00842A79" w:rsidRPr="00842A79" w:rsidRDefault="00C246E6" w:rsidP="009A15CF">
      <w:pPr>
        <w:pStyle w:val="Ttulo1"/>
      </w:pPr>
      <w:bookmarkStart w:id="2" w:name="_Toc226038247"/>
      <w:r>
        <w:lastRenderedPageBreak/>
        <w:t xml:space="preserve">2. </w:t>
      </w:r>
      <w:r w:rsidR="00842A79" w:rsidRPr="00842A79">
        <w:t>I</w:t>
      </w:r>
      <w:r w:rsidR="00133090">
        <w:t>ntroducción</w:t>
      </w:r>
      <w:bookmarkEnd w:id="2"/>
    </w:p>
    <w:p w14:paraId="7CEE9B98" w14:textId="77777777" w:rsidR="00842A79" w:rsidRPr="00842A79" w:rsidRDefault="00842A79" w:rsidP="009A15CF">
      <w:r w:rsidRPr="00842A79">
        <w:t>La bomba de pozo profundo es una bomba de agua completamente cerrada con control interno, diseñada para un funcionamiento eficiente y conveniente. Es adecuada para extraer agua subterránea desde pozos profundos, ríos, embalses y canales, entre otros. Además, se utiliza ampliamente en el riego de tierras agrícolas, así como en el suministro de agua potable para personas y animales en zonas montañosas de meseta. Más importante aún, la bomba de pozo profundo puede emplearse para el suministro y drenaje de agua en ciudades, fábricas, ferrocarriles, minas y obras de construcción.</w:t>
      </w:r>
    </w:p>
    <w:p w14:paraId="68D40483" w14:textId="77777777" w:rsidR="00842A79" w:rsidRPr="00842A79" w:rsidRDefault="00842A79" w:rsidP="009A15CF">
      <w:r w:rsidRPr="00842A79">
        <w:rPr>
          <w:b/>
          <w:bCs/>
        </w:rPr>
        <w:t>CONDICIONES DE USO</w:t>
      </w:r>
    </w:p>
    <w:p w14:paraId="28BDFDD1" w14:textId="1C999472" w:rsidR="00842A79" w:rsidRPr="00842A79" w:rsidRDefault="00842A79" w:rsidP="00842A79">
      <w:r w:rsidRPr="00842A79">
        <w:t>1</w:t>
      </w:r>
      <w:r>
        <w:t>-</w:t>
      </w:r>
      <w:r w:rsidRPr="00842A79">
        <w:t xml:space="preserve"> El rango de fluctuación de voltaje debe estar dentro de ±10 % del valor nominal.</w:t>
      </w:r>
    </w:p>
    <w:p w14:paraId="1BBF07CE" w14:textId="4AE0A0BF" w:rsidR="00842A79" w:rsidRPr="00842A79" w:rsidRDefault="00842A79" w:rsidP="00842A79">
      <w:r w:rsidRPr="00842A79">
        <w:t>2</w:t>
      </w:r>
      <w:r>
        <w:t>-</w:t>
      </w:r>
      <w:r w:rsidRPr="00842A79">
        <w:t xml:space="preserve"> La temperatura del agua no debe ser superior a +35 °C.</w:t>
      </w:r>
    </w:p>
    <w:p w14:paraId="0A9B2B40" w14:textId="2683963B" w:rsidR="00842A79" w:rsidRPr="00842A79" w:rsidRDefault="00842A79" w:rsidP="00842A79">
      <w:r w:rsidRPr="00842A79">
        <w:t>3</w:t>
      </w:r>
      <w:r>
        <w:t>-</w:t>
      </w:r>
      <w:r w:rsidRPr="00842A79">
        <w:t xml:space="preserve"> El pH del agua debe estar entre 6,5 y 8,5.</w:t>
      </w:r>
    </w:p>
    <w:p w14:paraId="7DD6FFAD" w14:textId="21271CEB" w:rsidR="00842A79" w:rsidRPr="00842A79" w:rsidRDefault="00842A79" w:rsidP="00842A79">
      <w:r w:rsidRPr="00842A79">
        <w:t>4</w:t>
      </w:r>
      <w:r>
        <w:t>-</w:t>
      </w:r>
      <w:r w:rsidRPr="00842A79">
        <w:t xml:space="preserve"> El contenido de sólidos en el agua no debe superar el 0,25 %, con un diámetro máximo no mayor a 2,3 mm.</w:t>
      </w:r>
    </w:p>
    <w:p w14:paraId="68280300" w14:textId="2273739A" w:rsidR="0037025D" w:rsidRDefault="0037025D" w:rsidP="0037025D">
      <w:pPr>
        <w:ind w:firstLine="708"/>
      </w:pPr>
    </w:p>
    <w:p w14:paraId="23F6A14E" w14:textId="77777777" w:rsidR="009A15CF" w:rsidRPr="009A15CF" w:rsidRDefault="009A15CF" w:rsidP="009A15CF"/>
    <w:p w14:paraId="07882032" w14:textId="77777777" w:rsidR="009A15CF" w:rsidRPr="009A15CF" w:rsidRDefault="009A15CF" w:rsidP="009A15CF"/>
    <w:p w14:paraId="3BE5FF5E" w14:textId="77777777" w:rsidR="009A15CF" w:rsidRPr="009A15CF" w:rsidRDefault="009A15CF" w:rsidP="009A15CF"/>
    <w:p w14:paraId="0B0E3169" w14:textId="77777777" w:rsidR="009A15CF" w:rsidRPr="009A15CF" w:rsidRDefault="009A15CF" w:rsidP="009A15CF"/>
    <w:p w14:paraId="6597ADAC" w14:textId="77777777" w:rsidR="009A15CF" w:rsidRPr="009A15CF" w:rsidRDefault="009A15CF" w:rsidP="009A15CF"/>
    <w:p w14:paraId="09ADA8EB" w14:textId="77777777" w:rsidR="009A15CF" w:rsidRPr="009A15CF" w:rsidRDefault="009A15CF" w:rsidP="009A15CF"/>
    <w:p w14:paraId="3DDAAA34" w14:textId="77777777" w:rsidR="009A15CF" w:rsidRPr="009A15CF" w:rsidRDefault="009A15CF" w:rsidP="009A15CF"/>
    <w:p w14:paraId="587402A1" w14:textId="77777777" w:rsidR="009A15CF" w:rsidRPr="009A15CF" w:rsidRDefault="009A15CF" w:rsidP="009A15CF"/>
    <w:p w14:paraId="0E2D89EB" w14:textId="77777777" w:rsidR="009A15CF" w:rsidRPr="009A15CF" w:rsidRDefault="009A15CF" w:rsidP="009A15CF"/>
    <w:p w14:paraId="123946D9" w14:textId="77777777" w:rsidR="009A15CF" w:rsidRPr="009A15CF" w:rsidRDefault="009A15CF" w:rsidP="009A15CF"/>
    <w:p w14:paraId="03A1292F" w14:textId="77777777" w:rsidR="009A15CF" w:rsidRPr="009A15CF" w:rsidRDefault="009A15CF" w:rsidP="009A15CF"/>
    <w:p w14:paraId="4B7E27D3" w14:textId="77777777" w:rsidR="009A15CF" w:rsidRPr="009A15CF" w:rsidRDefault="009A15CF" w:rsidP="009A15CF"/>
    <w:p w14:paraId="177B989A" w14:textId="77777777" w:rsidR="009A15CF" w:rsidRPr="009A15CF" w:rsidRDefault="009A15CF" w:rsidP="009A15CF"/>
    <w:p w14:paraId="5EDA190B" w14:textId="77777777" w:rsidR="009A15CF" w:rsidRDefault="009A15CF" w:rsidP="009A15CF">
      <w:pPr>
        <w:ind w:firstLine="708"/>
      </w:pPr>
    </w:p>
    <w:p w14:paraId="3ACFA97C" w14:textId="77777777" w:rsidR="009A15CF" w:rsidRDefault="009A15CF" w:rsidP="009A15CF">
      <w:pPr>
        <w:ind w:firstLine="708"/>
      </w:pPr>
    </w:p>
    <w:p w14:paraId="7E9D0B21" w14:textId="5CC6CC0B" w:rsidR="009A15CF" w:rsidRPr="009A15CF" w:rsidRDefault="00C246E6" w:rsidP="009A15CF">
      <w:pPr>
        <w:pStyle w:val="Ttulo1"/>
      </w:pPr>
      <w:bookmarkStart w:id="3" w:name="_Toc226038248"/>
      <w:r>
        <w:lastRenderedPageBreak/>
        <w:t xml:space="preserve">3. </w:t>
      </w:r>
      <w:r w:rsidR="00133090">
        <w:t>Instalación, uso y precauciones</w:t>
      </w:r>
      <w:bookmarkEnd w:id="3"/>
      <w:r w:rsidR="00133090">
        <w:t xml:space="preserve"> </w:t>
      </w:r>
    </w:p>
    <w:p w14:paraId="69C0FA8E" w14:textId="7ABBED86" w:rsidR="009A15CF" w:rsidRPr="009A15CF" w:rsidRDefault="009A15CF" w:rsidP="009A15CF">
      <w:r w:rsidRPr="009A15CF">
        <w:rPr>
          <w:b/>
          <w:bCs/>
        </w:rPr>
        <w:t>1</w:t>
      </w:r>
      <w:r w:rsidR="00133090">
        <w:rPr>
          <w:b/>
          <w:bCs/>
        </w:rPr>
        <w:t>-</w:t>
      </w:r>
      <w:r w:rsidRPr="009A15CF">
        <w:t xml:space="preserve"> Antes de usar la bomba, verifique que el diámetro interior del pozo cumpla con el diámetro mínimo requerido para las bombas de agua. Si el pozo es nuevo, el compresor de aire o la bomba de agua deben utilizarse para limpiar las impurezas y los sólidos. Después de eso, verifique si la calidad del agua y la temperatura cumplen con las condiciones de uso. La bomba solo puede instalarse en el pozo cuando el interior del pozo esté en condiciones estándar.</w:t>
      </w:r>
    </w:p>
    <w:p w14:paraId="2B59064F" w14:textId="65F4C87A" w:rsidR="009A15CF" w:rsidRPr="009A15CF" w:rsidRDefault="009A15CF" w:rsidP="009A15CF">
      <w:r w:rsidRPr="009A15CF">
        <w:rPr>
          <w:b/>
          <w:bCs/>
        </w:rPr>
        <w:t>2</w:t>
      </w:r>
      <w:r w:rsidR="00133090">
        <w:rPr>
          <w:b/>
          <w:bCs/>
        </w:rPr>
        <w:t>-</w:t>
      </w:r>
      <w:r w:rsidRPr="009A15CF">
        <w:t xml:space="preserve"> Después del desembalaje, revise si hubo daños durante el transporte y almacenamiento. Por ejemplo, verifique que el cable y el enchufe estén intactos, que las distintas uniones no estén sueltas y que no existan fugas de agua. Si hay alguna anormalidad, comuníquese con el personal profesional para su reemplazo.</w:t>
      </w:r>
    </w:p>
    <w:p w14:paraId="1153CDAF" w14:textId="4D6CE75D" w:rsidR="009A15CF" w:rsidRPr="009A15CF" w:rsidRDefault="009A15CF" w:rsidP="009A15CF">
      <w:r w:rsidRPr="009A15CF">
        <w:rPr>
          <w:b/>
          <w:bCs/>
        </w:rPr>
        <w:t>3</w:t>
      </w:r>
      <w:r w:rsidR="00133090">
        <w:rPr>
          <w:b/>
          <w:bCs/>
        </w:rPr>
        <w:t>-</w:t>
      </w:r>
      <w:r w:rsidRPr="009A15CF">
        <w:t xml:space="preserve"> Durante la instalación, instale primero la bomba eléctrica y luego el dispositivo de protección contra fugas a tierra, o el dispositivo de protección contra sobrecarga o sobrecorriente, de forma correcta. La bomba eléctrica debe conectarse a tierra de manera confiable.</w:t>
      </w:r>
    </w:p>
    <w:p w14:paraId="570662E7" w14:textId="55A59C60" w:rsidR="009A15CF" w:rsidRPr="009A15CF" w:rsidRDefault="009A15CF" w:rsidP="009A15CF">
      <w:r w:rsidRPr="009A15CF">
        <w:rPr>
          <w:b/>
          <w:bCs/>
        </w:rPr>
        <w:t>4</w:t>
      </w:r>
      <w:r w:rsidR="00133090">
        <w:rPr>
          <w:b/>
          <w:bCs/>
        </w:rPr>
        <w:t>-</w:t>
      </w:r>
      <w:r w:rsidRPr="009A15CF">
        <w:t xml:space="preserve"> Antes de usarla, pruebe cuidadosamente la resistencia de aislamiento del bobinado del estator de la bomba eléctrica, incluida la del cable de salida hacia la carcasa de la bomba, con un megóhmetro de 500 V. La resistencia de aislamiento del cable frío no debe ser inferior a 100 MΩ.</w:t>
      </w:r>
    </w:p>
    <w:p w14:paraId="178DCB96" w14:textId="59741710" w:rsidR="00A86005" w:rsidRPr="009A15CF" w:rsidRDefault="009A15CF" w:rsidP="009A15CF">
      <w:r w:rsidRPr="009A15CF">
        <w:rPr>
          <w:b/>
          <w:bCs/>
        </w:rPr>
        <w:t>5</w:t>
      </w:r>
      <w:r w:rsidR="00133090">
        <w:rPr>
          <w:b/>
          <w:bCs/>
        </w:rPr>
        <w:t>-</w:t>
      </w:r>
      <w:r w:rsidRPr="009A15CF">
        <w:t xml:space="preserve"> La bomba eléctrica debe conectarse a la fuente de alimentación para una prueba inicial antes de entrar al agua. La línea principal de la caja de control de arranque y la línea de alimentación de la bomba de agua deben conectarse según el diagrama de cableado del equipo o de la caja de control, respetando estrictamente los colores de los conductores. El cableado incorrecto puede provocar que la bomba eléctrica funcione invertida. Al usar cable plano, la bomba eléctrica puede conectarse sin diferenciar los colores de los conductores.</w:t>
      </w:r>
    </w:p>
    <w:p w14:paraId="3057E6AD" w14:textId="446107C6" w:rsidR="009A15CF" w:rsidRPr="009A15CF" w:rsidRDefault="009A15CF" w:rsidP="009A15CF">
      <w:r w:rsidRPr="009A15CF">
        <w:rPr>
          <w:b/>
          <w:bCs/>
        </w:rPr>
        <w:t>6</w:t>
      </w:r>
      <w:r w:rsidR="00133090">
        <w:rPr>
          <w:b/>
          <w:bCs/>
        </w:rPr>
        <w:t>-</w:t>
      </w:r>
      <w:r w:rsidRPr="009A15CF">
        <w:t xml:space="preserve"> Puede añadirse una línea de alimentación cuando la fuente de energía esté a una distancia considerable. Seleccione las líneas de cable adecuadas según la tabla correspondiente, para evitar que un cable demasiado delgado provoque un funcionamiento anormal.</w:t>
      </w:r>
    </w:p>
    <w:p w14:paraId="3DEE5906" w14:textId="77777777" w:rsidR="009A15CF" w:rsidRDefault="009A15CF" w:rsidP="009A15CF">
      <w:pPr>
        <w:ind w:firstLine="708"/>
      </w:pPr>
    </w:p>
    <w:p w14:paraId="17543621" w14:textId="77777777" w:rsidR="007E1124" w:rsidRPr="007E1124" w:rsidRDefault="007E1124" w:rsidP="007E1124"/>
    <w:p w14:paraId="5635BB93" w14:textId="77777777" w:rsidR="007E1124" w:rsidRPr="007E1124" w:rsidRDefault="007E1124" w:rsidP="007E1124"/>
    <w:p w14:paraId="04B72894" w14:textId="77777777" w:rsidR="007E1124" w:rsidRDefault="007E1124" w:rsidP="007E1124"/>
    <w:p w14:paraId="358D8EEA" w14:textId="77777777" w:rsidR="007E1124" w:rsidRDefault="007E1124" w:rsidP="007E1124">
      <w:pPr>
        <w:tabs>
          <w:tab w:val="left" w:pos="1122"/>
        </w:tabs>
      </w:pPr>
    </w:p>
    <w:p w14:paraId="16E486AC" w14:textId="77777777" w:rsidR="007E1124" w:rsidRDefault="007E1124" w:rsidP="007E1124">
      <w:pPr>
        <w:tabs>
          <w:tab w:val="left" w:pos="1122"/>
        </w:tabs>
      </w:pPr>
    </w:p>
    <w:p w14:paraId="5AE11E7E" w14:textId="77777777" w:rsidR="007E1124" w:rsidRDefault="007E1124" w:rsidP="007E1124">
      <w:pPr>
        <w:tabs>
          <w:tab w:val="left" w:pos="1122"/>
        </w:tabs>
      </w:pPr>
    </w:p>
    <w:p w14:paraId="1BF1EE99" w14:textId="77777777" w:rsidR="007E1124" w:rsidRDefault="007E1124" w:rsidP="007E1124">
      <w:pPr>
        <w:tabs>
          <w:tab w:val="left" w:pos="1122"/>
        </w:tabs>
      </w:pPr>
    </w:p>
    <w:p w14:paraId="610646D1" w14:textId="77777777" w:rsidR="007E1124" w:rsidRDefault="007E1124" w:rsidP="007E1124">
      <w:pPr>
        <w:tabs>
          <w:tab w:val="left" w:pos="1122"/>
        </w:tabs>
      </w:pPr>
    </w:p>
    <w:p w14:paraId="300DB0C3" w14:textId="12657014" w:rsidR="00693A08" w:rsidRDefault="00C246E6" w:rsidP="00693A08">
      <w:pPr>
        <w:pStyle w:val="Ttulo1"/>
      </w:pPr>
      <w:bookmarkStart w:id="4" w:name="_Toc226038249"/>
      <w:r>
        <w:lastRenderedPageBreak/>
        <w:t xml:space="preserve">4. </w:t>
      </w:r>
      <w:r w:rsidR="00693A08" w:rsidRPr="00693A08">
        <w:t>Selección de sección de cable según potencia y longitud de tendido</w:t>
      </w:r>
      <w:bookmarkEnd w:id="4"/>
    </w:p>
    <w:tbl>
      <w:tblPr>
        <w:tblStyle w:val="Tablaconcuadrcula6concolores"/>
        <w:tblW w:w="5000" w:type="pct"/>
        <w:tblLook w:val="04A0" w:firstRow="1" w:lastRow="0" w:firstColumn="1" w:lastColumn="0" w:noHBand="0" w:noVBand="1"/>
      </w:tblPr>
      <w:tblGrid>
        <w:gridCol w:w="3193"/>
        <w:gridCol w:w="1174"/>
        <w:gridCol w:w="1174"/>
        <w:gridCol w:w="1174"/>
        <w:gridCol w:w="1174"/>
        <w:gridCol w:w="1171"/>
      </w:tblGrid>
      <w:tr w:rsidR="007E1124" w:rsidRPr="007E1124" w14:paraId="0B21F8B7" w14:textId="77777777" w:rsidTr="007E11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2" w:type="pct"/>
            <w:hideMark/>
          </w:tcPr>
          <w:p w14:paraId="0AB55A85" w14:textId="77777777" w:rsidR="007E1124" w:rsidRPr="007E1124" w:rsidRDefault="007E1124" w:rsidP="007E1124">
            <w:pPr>
              <w:tabs>
                <w:tab w:val="left" w:pos="1122"/>
              </w:tabs>
            </w:pPr>
            <w:r w:rsidRPr="007E1124">
              <w:t>220-240 V~ / 50/60 Hz</w:t>
            </w:r>
          </w:p>
        </w:tc>
        <w:tc>
          <w:tcPr>
            <w:tcW w:w="3238" w:type="pct"/>
            <w:gridSpan w:val="5"/>
            <w:hideMark/>
          </w:tcPr>
          <w:p w14:paraId="6D5258B5" w14:textId="73F13A28" w:rsidR="007E1124" w:rsidRPr="007E1124" w:rsidRDefault="007E1124" w:rsidP="007E1124">
            <w:pPr>
              <w:tabs>
                <w:tab w:val="left" w:pos="1122"/>
              </w:tabs>
              <w:cnfStyle w:val="100000000000" w:firstRow="1" w:lastRow="0" w:firstColumn="0" w:lastColumn="0" w:oddVBand="0" w:evenVBand="0" w:oddHBand="0" w:evenHBand="0" w:firstRowFirstColumn="0" w:firstRowLastColumn="0" w:lastRowFirstColumn="0" w:lastRowLastColumn="0"/>
            </w:pPr>
            <w:r w:rsidRPr="007E1124">
              <w:t>Longitud del cable / Área de sección del conductor (mm²)</w:t>
            </w:r>
          </w:p>
        </w:tc>
      </w:tr>
      <w:tr w:rsidR="007E1124" w:rsidRPr="007E1124" w14:paraId="324192E1" w14:textId="77777777" w:rsidTr="007E11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2" w:type="pct"/>
            <w:hideMark/>
          </w:tcPr>
          <w:p w14:paraId="314F39C1" w14:textId="77777777" w:rsidR="007E1124" w:rsidRPr="007E1124" w:rsidRDefault="007E1124" w:rsidP="007E1124">
            <w:pPr>
              <w:tabs>
                <w:tab w:val="left" w:pos="1122"/>
              </w:tabs>
            </w:pPr>
            <w:r w:rsidRPr="007E1124">
              <w:t>Potencia monofásica (kW)</w:t>
            </w:r>
          </w:p>
        </w:tc>
        <w:tc>
          <w:tcPr>
            <w:tcW w:w="648" w:type="pct"/>
            <w:hideMark/>
          </w:tcPr>
          <w:p w14:paraId="47678092"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rPr>
                <w:b/>
                <w:bCs/>
              </w:rPr>
              <w:t>16-30 m</w:t>
            </w:r>
          </w:p>
        </w:tc>
        <w:tc>
          <w:tcPr>
            <w:tcW w:w="648" w:type="pct"/>
            <w:hideMark/>
          </w:tcPr>
          <w:p w14:paraId="68BC4A9C"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rPr>
                <w:b/>
                <w:bCs/>
              </w:rPr>
              <w:t>31-45 m</w:t>
            </w:r>
          </w:p>
        </w:tc>
        <w:tc>
          <w:tcPr>
            <w:tcW w:w="648" w:type="pct"/>
            <w:hideMark/>
          </w:tcPr>
          <w:p w14:paraId="1A874041"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rPr>
                <w:b/>
                <w:bCs/>
              </w:rPr>
              <w:t>46-60 m</w:t>
            </w:r>
          </w:p>
        </w:tc>
        <w:tc>
          <w:tcPr>
            <w:tcW w:w="648" w:type="pct"/>
            <w:hideMark/>
          </w:tcPr>
          <w:p w14:paraId="51B8C193"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rPr>
                <w:b/>
                <w:bCs/>
              </w:rPr>
              <w:t>61-75 m</w:t>
            </w:r>
          </w:p>
        </w:tc>
        <w:tc>
          <w:tcPr>
            <w:tcW w:w="647" w:type="pct"/>
            <w:hideMark/>
          </w:tcPr>
          <w:p w14:paraId="37E6F494"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rPr>
                <w:b/>
                <w:bCs/>
              </w:rPr>
              <w:t>76-90 m</w:t>
            </w:r>
          </w:p>
        </w:tc>
      </w:tr>
      <w:tr w:rsidR="007E1124" w:rsidRPr="007E1124" w14:paraId="1B932D80" w14:textId="77777777" w:rsidTr="007E1124">
        <w:tc>
          <w:tcPr>
            <w:cnfStyle w:val="001000000000" w:firstRow="0" w:lastRow="0" w:firstColumn="1" w:lastColumn="0" w:oddVBand="0" w:evenVBand="0" w:oddHBand="0" w:evenHBand="0" w:firstRowFirstColumn="0" w:firstRowLastColumn="0" w:lastRowFirstColumn="0" w:lastRowLastColumn="0"/>
            <w:tcW w:w="1762" w:type="pct"/>
            <w:hideMark/>
          </w:tcPr>
          <w:p w14:paraId="18AC95A9" w14:textId="77777777" w:rsidR="007E1124" w:rsidRPr="007E1124" w:rsidRDefault="007E1124" w:rsidP="007E1124">
            <w:pPr>
              <w:tabs>
                <w:tab w:val="left" w:pos="1122"/>
              </w:tabs>
            </w:pPr>
            <w:r w:rsidRPr="007E1124">
              <w:t>0,25</w:t>
            </w:r>
          </w:p>
        </w:tc>
        <w:tc>
          <w:tcPr>
            <w:tcW w:w="648" w:type="pct"/>
            <w:hideMark/>
          </w:tcPr>
          <w:p w14:paraId="2FF638A8"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0,75</w:t>
            </w:r>
          </w:p>
        </w:tc>
        <w:tc>
          <w:tcPr>
            <w:tcW w:w="648" w:type="pct"/>
            <w:hideMark/>
          </w:tcPr>
          <w:p w14:paraId="13E84AB8"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0,75</w:t>
            </w:r>
          </w:p>
        </w:tc>
        <w:tc>
          <w:tcPr>
            <w:tcW w:w="648" w:type="pct"/>
            <w:hideMark/>
          </w:tcPr>
          <w:p w14:paraId="51872579"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0,75</w:t>
            </w:r>
          </w:p>
        </w:tc>
        <w:tc>
          <w:tcPr>
            <w:tcW w:w="648" w:type="pct"/>
            <w:hideMark/>
          </w:tcPr>
          <w:p w14:paraId="48B56860"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1,0</w:t>
            </w:r>
          </w:p>
        </w:tc>
        <w:tc>
          <w:tcPr>
            <w:tcW w:w="647" w:type="pct"/>
            <w:hideMark/>
          </w:tcPr>
          <w:p w14:paraId="72720769"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1,25</w:t>
            </w:r>
          </w:p>
        </w:tc>
      </w:tr>
      <w:tr w:rsidR="007E1124" w:rsidRPr="007E1124" w14:paraId="58D7833A" w14:textId="77777777" w:rsidTr="007E11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2" w:type="pct"/>
            <w:hideMark/>
          </w:tcPr>
          <w:p w14:paraId="78453FC5" w14:textId="77777777" w:rsidR="007E1124" w:rsidRPr="007E1124" w:rsidRDefault="007E1124" w:rsidP="007E1124">
            <w:pPr>
              <w:tabs>
                <w:tab w:val="left" w:pos="1122"/>
              </w:tabs>
            </w:pPr>
            <w:r w:rsidRPr="007E1124">
              <w:t>0,37</w:t>
            </w:r>
          </w:p>
        </w:tc>
        <w:tc>
          <w:tcPr>
            <w:tcW w:w="648" w:type="pct"/>
            <w:hideMark/>
          </w:tcPr>
          <w:p w14:paraId="13AC5238"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0,75</w:t>
            </w:r>
          </w:p>
        </w:tc>
        <w:tc>
          <w:tcPr>
            <w:tcW w:w="648" w:type="pct"/>
            <w:hideMark/>
          </w:tcPr>
          <w:p w14:paraId="54DAE650"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0,75</w:t>
            </w:r>
          </w:p>
        </w:tc>
        <w:tc>
          <w:tcPr>
            <w:tcW w:w="648" w:type="pct"/>
            <w:hideMark/>
          </w:tcPr>
          <w:p w14:paraId="6CC27F33"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0,75</w:t>
            </w:r>
          </w:p>
        </w:tc>
        <w:tc>
          <w:tcPr>
            <w:tcW w:w="648" w:type="pct"/>
            <w:hideMark/>
          </w:tcPr>
          <w:p w14:paraId="7C96B631"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1,0</w:t>
            </w:r>
          </w:p>
        </w:tc>
        <w:tc>
          <w:tcPr>
            <w:tcW w:w="647" w:type="pct"/>
            <w:hideMark/>
          </w:tcPr>
          <w:p w14:paraId="3CD880F1"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1,25</w:t>
            </w:r>
          </w:p>
        </w:tc>
      </w:tr>
      <w:tr w:rsidR="007E1124" w:rsidRPr="007E1124" w14:paraId="2B218E76" w14:textId="77777777" w:rsidTr="007E1124">
        <w:tc>
          <w:tcPr>
            <w:cnfStyle w:val="001000000000" w:firstRow="0" w:lastRow="0" w:firstColumn="1" w:lastColumn="0" w:oddVBand="0" w:evenVBand="0" w:oddHBand="0" w:evenHBand="0" w:firstRowFirstColumn="0" w:firstRowLastColumn="0" w:lastRowFirstColumn="0" w:lastRowLastColumn="0"/>
            <w:tcW w:w="1762" w:type="pct"/>
            <w:hideMark/>
          </w:tcPr>
          <w:p w14:paraId="5ED23491" w14:textId="77777777" w:rsidR="007E1124" w:rsidRPr="007E1124" w:rsidRDefault="007E1124" w:rsidP="007E1124">
            <w:pPr>
              <w:tabs>
                <w:tab w:val="left" w:pos="1122"/>
              </w:tabs>
            </w:pPr>
            <w:r w:rsidRPr="007E1124">
              <w:t>0,55</w:t>
            </w:r>
          </w:p>
        </w:tc>
        <w:tc>
          <w:tcPr>
            <w:tcW w:w="648" w:type="pct"/>
            <w:hideMark/>
          </w:tcPr>
          <w:p w14:paraId="4137791D"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0,75</w:t>
            </w:r>
          </w:p>
        </w:tc>
        <w:tc>
          <w:tcPr>
            <w:tcW w:w="648" w:type="pct"/>
            <w:hideMark/>
          </w:tcPr>
          <w:p w14:paraId="082E3098"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0,75</w:t>
            </w:r>
          </w:p>
        </w:tc>
        <w:tc>
          <w:tcPr>
            <w:tcW w:w="648" w:type="pct"/>
            <w:hideMark/>
          </w:tcPr>
          <w:p w14:paraId="6F0AEFA3"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1,0</w:t>
            </w:r>
          </w:p>
        </w:tc>
        <w:tc>
          <w:tcPr>
            <w:tcW w:w="648" w:type="pct"/>
            <w:hideMark/>
          </w:tcPr>
          <w:p w14:paraId="119837CE"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1,25</w:t>
            </w:r>
          </w:p>
        </w:tc>
        <w:tc>
          <w:tcPr>
            <w:tcW w:w="647" w:type="pct"/>
            <w:hideMark/>
          </w:tcPr>
          <w:p w14:paraId="17A1896B"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1,5</w:t>
            </w:r>
          </w:p>
        </w:tc>
      </w:tr>
      <w:tr w:rsidR="007E1124" w:rsidRPr="007E1124" w14:paraId="77D1763F" w14:textId="77777777" w:rsidTr="007E11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2" w:type="pct"/>
            <w:hideMark/>
          </w:tcPr>
          <w:p w14:paraId="41630E5F" w14:textId="77777777" w:rsidR="007E1124" w:rsidRPr="007E1124" w:rsidRDefault="007E1124" w:rsidP="007E1124">
            <w:pPr>
              <w:tabs>
                <w:tab w:val="left" w:pos="1122"/>
              </w:tabs>
            </w:pPr>
            <w:r w:rsidRPr="007E1124">
              <w:t>0,75</w:t>
            </w:r>
          </w:p>
        </w:tc>
        <w:tc>
          <w:tcPr>
            <w:tcW w:w="648" w:type="pct"/>
            <w:hideMark/>
          </w:tcPr>
          <w:p w14:paraId="102B339F"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0,75</w:t>
            </w:r>
          </w:p>
        </w:tc>
        <w:tc>
          <w:tcPr>
            <w:tcW w:w="648" w:type="pct"/>
            <w:hideMark/>
          </w:tcPr>
          <w:p w14:paraId="64681DD2"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1,0</w:t>
            </w:r>
          </w:p>
        </w:tc>
        <w:tc>
          <w:tcPr>
            <w:tcW w:w="648" w:type="pct"/>
            <w:hideMark/>
          </w:tcPr>
          <w:p w14:paraId="094CF0F0"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1,25</w:t>
            </w:r>
          </w:p>
        </w:tc>
        <w:tc>
          <w:tcPr>
            <w:tcW w:w="648" w:type="pct"/>
            <w:hideMark/>
          </w:tcPr>
          <w:p w14:paraId="67C3CD06"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1,25</w:t>
            </w:r>
          </w:p>
        </w:tc>
        <w:tc>
          <w:tcPr>
            <w:tcW w:w="647" w:type="pct"/>
            <w:hideMark/>
          </w:tcPr>
          <w:p w14:paraId="5D9D54F7"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1,5</w:t>
            </w:r>
          </w:p>
        </w:tc>
      </w:tr>
      <w:tr w:rsidR="007E1124" w:rsidRPr="007E1124" w14:paraId="73EC30F8" w14:textId="77777777" w:rsidTr="007E1124">
        <w:tc>
          <w:tcPr>
            <w:cnfStyle w:val="001000000000" w:firstRow="0" w:lastRow="0" w:firstColumn="1" w:lastColumn="0" w:oddVBand="0" w:evenVBand="0" w:oddHBand="0" w:evenHBand="0" w:firstRowFirstColumn="0" w:firstRowLastColumn="0" w:lastRowFirstColumn="0" w:lastRowLastColumn="0"/>
            <w:tcW w:w="1762" w:type="pct"/>
            <w:hideMark/>
          </w:tcPr>
          <w:p w14:paraId="39B24C05" w14:textId="77777777" w:rsidR="007E1124" w:rsidRPr="007E1124" w:rsidRDefault="007E1124" w:rsidP="007E1124">
            <w:pPr>
              <w:tabs>
                <w:tab w:val="left" w:pos="1122"/>
              </w:tabs>
            </w:pPr>
            <w:r w:rsidRPr="007E1124">
              <w:t>0,92</w:t>
            </w:r>
          </w:p>
        </w:tc>
        <w:tc>
          <w:tcPr>
            <w:tcW w:w="648" w:type="pct"/>
            <w:hideMark/>
          </w:tcPr>
          <w:p w14:paraId="081B1C7C"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1,0</w:t>
            </w:r>
          </w:p>
        </w:tc>
        <w:tc>
          <w:tcPr>
            <w:tcW w:w="648" w:type="pct"/>
            <w:hideMark/>
          </w:tcPr>
          <w:p w14:paraId="13206B29"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1,25</w:t>
            </w:r>
          </w:p>
        </w:tc>
        <w:tc>
          <w:tcPr>
            <w:tcW w:w="648" w:type="pct"/>
            <w:hideMark/>
          </w:tcPr>
          <w:p w14:paraId="5DBBBA84"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1,25</w:t>
            </w:r>
          </w:p>
        </w:tc>
        <w:tc>
          <w:tcPr>
            <w:tcW w:w="648" w:type="pct"/>
            <w:hideMark/>
          </w:tcPr>
          <w:p w14:paraId="05EF43C1"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1,5</w:t>
            </w:r>
          </w:p>
        </w:tc>
        <w:tc>
          <w:tcPr>
            <w:tcW w:w="647" w:type="pct"/>
            <w:hideMark/>
          </w:tcPr>
          <w:p w14:paraId="470708DF"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2,0</w:t>
            </w:r>
          </w:p>
        </w:tc>
      </w:tr>
      <w:tr w:rsidR="007E1124" w:rsidRPr="007E1124" w14:paraId="015E0344" w14:textId="77777777" w:rsidTr="007E11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2" w:type="pct"/>
            <w:hideMark/>
          </w:tcPr>
          <w:p w14:paraId="471F91C1" w14:textId="77777777" w:rsidR="007E1124" w:rsidRPr="007E1124" w:rsidRDefault="007E1124" w:rsidP="007E1124">
            <w:pPr>
              <w:tabs>
                <w:tab w:val="left" w:pos="1122"/>
              </w:tabs>
            </w:pPr>
            <w:r w:rsidRPr="007E1124">
              <w:t>1,1</w:t>
            </w:r>
          </w:p>
        </w:tc>
        <w:tc>
          <w:tcPr>
            <w:tcW w:w="648" w:type="pct"/>
            <w:hideMark/>
          </w:tcPr>
          <w:p w14:paraId="2127761A"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1,0</w:t>
            </w:r>
          </w:p>
        </w:tc>
        <w:tc>
          <w:tcPr>
            <w:tcW w:w="648" w:type="pct"/>
            <w:hideMark/>
          </w:tcPr>
          <w:p w14:paraId="01EA86E3"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1,25</w:t>
            </w:r>
          </w:p>
        </w:tc>
        <w:tc>
          <w:tcPr>
            <w:tcW w:w="648" w:type="pct"/>
            <w:hideMark/>
          </w:tcPr>
          <w:p w14:paraId="1D4551DD"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1,5</w:t>
            </w:r>
          </w:p>
        </w:tc>
        <w:tc>
          <w:tcPr>
            <w:tcW w:w="648" w:type="pct"/>
            <w:hideMark/>
          </w:tcPr>
          <w:p w14:paraId="076242E3"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2,0</w:t>
            </w:r>
          </w:p>
        </w:tc>
        <w:tc>
          <w:tcPr>
            <w:tcW w:w="647" w:type="pct"/>
            <w:hideMark/>
          </w:tcPr>
          <w:p w14:paraId="5FACC066"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2,0</w:t>
            </w:r>
          </w:p>
        </w:tc>
      </w:tr>
      <w:tr w:rsidR="007E1124" w:rsidRPr="007E1124" w14:paraId="330ED70D" w14:textId="77777777" w:rsidTr="007E1124">
        <w:tc>
          <w:tcPr>
            <w:cnfStyle w:val="001000000000" w:firstRow="0" w:lastRow="0" w:firstColumn="1" w:lastColumn="0" w:oddVBand="0" w:evenVBand="0" w:oddHBand="0" w:evenHBand="0" w:firstRowFirstColumn="0" w:firstRowLastColumn="0" w:lastRowFirstColumn="0" w:lastRowLastColumn="0"/>
            <w:tcW w:w="1762" w:type="pct"/>
            <w:hideMark/>
          </w:tcPr>
          <w:p w14:paraId="0EB004FF" w14:textId="77777777" w:rsidR="007E1124" w:rsidRPr="007E1124" w:rsidRDefault="007E1124" w:rsidP="007E1124">
            <w:pPr>
              <w:tabs>
                <w:tab w:val="left" w:pos="1122"/>
              </w:tabs>
            </w:pPr>
            <w:r w:rsidRPr="007E1124">
              <w:t>1,5</w:t>
            </w:r>
          </w:p>
        </w:tc>
        <w:tc>
          <w:tcPr>
            <w:tcW w:w="648" w:type="pct"/>
            <w:hideMark/>
          </w:tcPr>
          <w:p w14:paraId="11BC7472"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1,5</w:t>
            </w:r>
          </w:p>
        </w:tc>
        <w:tc>
          <w:tcPr>
            <w:tcW w:w="648" w:type="pct"/>
            <w:hideMark/>
          </w:tcPr>
          <w:p w14:paraId="05CBF52C"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1,5</w:t>
            </w:r>
          </w:p>
        </w:tc>
        <w:tc>
          <w:tcPr>
            <w:tcW w:w="648" w:type="pct"/>
            <w:hideMark/>
          </w:tcPr>
          <w:p w14:paraId="7C895A35"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2,0</w:t>
            </w:r>
          </w:p>
        </w:tc>
        <w:tc>
          <w:tcPr>
            <w:tcW w:w="648" w:type="pct"/>
            <w:hideMark/>
          </w:tcPr>
          <w:p w14:paraId="3C5694CF"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2,0</w:t>
            </w:r>
          </w:p>
        </w:tc>
        <w:tc>
          <w:tcPr>
            <w:tcW w:w="647" w:type="pct"/>
            <w:hideMark/>
          </w:tcPr>
          <w:p w14:paraId="60979A7F"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2,5</w:t>
            </w:r>
          </w:p>
        </w:tc>
      </w:tr>
      <w:tr w:rsidR="007E1124" w:rsidRPr="007E1124" w14:paraId="2A1468C3" w14:textId="77777777" w:rsidTr="007E11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2" w:type="pct"/>
            <w:hideMark/>
          </w:tcPr>
          <w:p w14:paraId="5B5CCA30" w14:textId="77777777" w:rsidR="007E1124" w:rsidRPr="007E1124" w:rsidRDefault="007E1124" w:rsidP="007E1124">
            <w:pPr>
              <w:tabs>
                <w:tab w:val="left" w:pos="1122"/>
              </w:tabs>
            </w:pPr>
            <w:r w:rsidRPr="007E1124">
              <w:t>1,8</w:t>
            </w:r>
          </w:p>
        </w:tc>
        <w:tc>
          <w:tcPr>
            <w:tcW w:w="648" w:type="pct"/>
            <w:hideMark/>
          </w:tcPr>
          <w:p w14:paraId="11C583AF"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1,5</w:t>
            </w:r>
          </w:p>
        </w:tc>
        <w:tc>
          <w:tcPr>
            <w:tcW w:w="648" w:type="pct"/>
            <w:hideMark/>
          </w:tcPr>
          <w:p w14:paraId="615987CB"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2,0</w:t>
            </w:r>
          </w:p>
        </w:tc>
        <w:tc>
          <w:tcPr>
            <w:tcW w:w="648" w:type="pct"/>
            <w:hideMark/>
          </w:tcPr>
          <w:p w14:paraId="42BB71EE"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2,0</w:t>
            </w:r>
          </w:p>
        </w:tc>
        <w:tc>
          <w:tcPr>
            <w:tcW w:w="648" w:type="pct"/>
            <w:hideMark/>
          </w:tcPr>
          <w:p w14:paraId="2C0E829E"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2,5</w:t>
            </w:r>
          </w:p>
        </w:tc>
        <w:tc>
          <w:tcPr>
            <w:tcW w:w="647" w:type="pct"/>
            <w:hideMark/>
          </w:tcPr>
          <w:p w14:paraId="43B5A1FE"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3,0</w:t>
            </w:r>
          </w:p>
        </w:tc>
      </w:tr>
      <w:tr w:rsidR="007E1124" w:rsidRPr="007E1124" w14:paraId="46EB2955" w14:textId="77777777" w:rsidTr="007E1124">
        <w:tc>
          <w:tcPr>
            <w:cnfStyle w:val="001000000000" w:firstRow="0" w:lastRow="0" w:firstColumn="1" w:lastColumn="0" w:oddVBand="0" w:evenVBand="0" w:oddHBand="0" w:evenHBand="0" w:firstRowFirstColumn="0" w:firstRowLastColumn="0" w:lastRowFirstColumn="0" w:lastRowLastColumn="0"/>
            <w:tcW w:w="1762" w:type="pct"/>
            <w:hideMark/>
          </w:tcPr>
          <w:p w14:paraId="6C03D25C" w14:textId="77777777" w:rsidR="007E1124" w:rsidRPr="007E1124" w:rsidRDefault="007E1124" w:rsidP="007E1124">
            <w:pPr>
              <w:tabs>
                <w:tab w:val="left" w:pos="1122"/>
              </w:tabs>
            </w:pPr>
            <w:r w:rsidRPr="007E1124">
              <w:t>2,2</w:t>
            </w:r>
          </w:p>
        </w:tc>
        <w:tc>
          <w:tcPr>
            <w:tcW w:w="648" w:type="pct"/>
            <w:hideMark/>
          </w:tcPr>
          <w:p w14:paraId="69AA053C"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1,5</w:t>
            </w:r>
          </w:p>
        </w:tc>
        <w:tc>
          <w:tcPr>
            <w:tcW w:w="648" w:type="pct"/>
            <w:hideMark/>
          </w:tcPr>
          <w:p w14:paraId="3A97CBB4"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2,0</w:t>
            </w:r>
          </w:p>
        </w:tc>
        <w:tc>
          <w:tcPr>
            <w:tcW w:w="648" w:type="pct"/>
            <w:hideMark/>
          </w:tcPr>
          <w:p w14:paraId="6C6E8A5C"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2,5</w:t>
            </w:r>
          </w:p>
        </w:tc>
        <w:tc>
          <w:tcPr>
            <w:tcW w:w="648" w:type="pct"/>
            <w:hideMark/>
          </w:tcPr>
          <w:p w14:paraId="67BEE0AF"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2,5</w:t>
            </w:r>
          </w:p>
        </w:tc>
        <w:tc>
          <w:tcPr>
            <w:tcW w:w="647" w:type="pct"/>
            <w:hideMark/>
          </w:tcPr>
          <w:p w14:paraId="20BE7DC1"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4,0</w:t>
            </w:r>
          </w:p>
        </w:tc>
      </w:tr>
      <w:tr w:rsidR="007E1124" w:rsidRPr="007E1124" w14:paraId="4F238A0F" w14:textId="77777777" w:rsidTr="007E11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2" w:type="pct"/>
            <w:hideMark/>
          </w:tcPr>
          <w:p w14:paraId="469D8203" w14:textId="77777777" w:rsidR="007E1124" w:rsidRPr="007E1124" w:rsidRDefault="007E1124" w:rsidP="007E1124">
            <w:pPr>
              <w:tabs>
                <w:tab w:val="left" w:pos="1122"/>
              </w:tabs>
            </w:pPr>
            <w:r w:rsidRPr="007E1124">
              <w:t>2,6</w:t>
            </w:r>
          </w:p>
        </w:tc>
        <w:tc>
          <w:tcPr>
            <w:tcW w:w="648" w:type="pct"/>
            <w:hideMark/>
          </w:tcPr>
          <w:p w14:paraId="239188A7"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2,0</w:t>
            </w:r>
          </w:p>
        </w:tc>
        <w:tc>
          <w:tcPr>
            <w:tcW w:w="648" w:type="pct"/>
            <w:hideMark/>
          </w:tcPr>
          <w:p w14:paraId="21344729"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2,5</w:t>
            </w:r>
          </w:p>
        </w:tc>
        <w:tc>
          <w:tcPr>
            <w:tcW w:w="648" w:type="pct"/>
            <w:hideMark/>
          </w:tcPr>
          <w:p w14:paraId="6D9AB739"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2,5</w:t>
            </w:r>
          </w:p>
        </w:tc>
        <w:tc>
          <w:tcPr>
            <w:tcW w:w="648" w:type="pct"/>
            <w:hideMark/>
          </w:tcPr>
          <w:p w14:paraId="637402E9"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3,0</w:t>
            </w:r>
          </w:p>
        </w:tc>
        <w:tc>
          <w:tcPr>
            <w:tcW w:w="647" w:type="pct"/>
            <w:hideMark/>
          </w:tcPr>
          <w:p w14:paraId="74A09290" w14:textId="77777777" w:rsidR="007E1124" w:rsidRPr="007E1124" w:rsidRDefault="007E1124" w:rsidP="007E1124">
            <w:pPr>
              <w:tabs>
                <w:tab w:val="left" w:pos="1122"/>
              </w:tabs>
              <w:cnfStyle w:val="000000100000" w:firstRow="0" w:lastRow="0" w:firstColumn="0" w:lastColumn="0" w:oddVBand="0" w:evenVBand="0" w:oddHBand="1" w:evenHBand="0" w:firstRowFirstColumn="0" w:firstRowLastColumn="0" w:lastRowFirstColumn="0" w:lastRowLastColumn="0"/>
            </w:pPr>
            <w:r w:rsidRPr="007E1124">
              <w:t>4,0</w:t>
            </w:r>
          </w:p>
        </w:tc>
      </w:tr>
      <w:tr w:rsidR="007E1124" w:rsidRPr="007E1124" w14:paraId="263BE269" w14:textId="77777777" w:rsidTr="007E1124">
        <w:tc>
          <w:tcPr>
            <w:cnfStyle w:val="001000000000" w:firstRow="0" w:lastRow="0" w:firstColumn="1" w:lastColumn="0" w:oddVBand="0" w:evenVBand="0" w:oddHBand="0" w:evenHBand="0" w:firstRowFirstColumn="0" w:firstRowLastColumn="0" w:lastRowFirstColumn="0" w:lastRowLastColumn="0"/>
            <w:tcW w:w="1762" w:type="pct"/>
            <w:hideMark/>
          </w:tcPr>
          <w:p w14:paraId="21744315" w14:textId="77777777" w:rsidR="007E1124" w:rsidRPr="007E1124" w:rsidRDefault="007E1124" w:rsidP="007E1124">
            <w:pPr>
              <w:tabs>
                <w:tab w:val="left" w:pos="1122"/>
              </w:tabs>
            </w:pPr>
            <w:r w:rsidRPr="007E1124">
              <w:t>3,0</w:t>
            </w:r>
          </w:p>
        </w:tc>
        <w:tc>
          <w:tcPr>
            <w:tcW w:w="648" w:type="pct"/>
            <w:hideMark/>
          </w:tcPr>
          <w:p w14:paraId="043E4A1C"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2,0</w:t>
            </w:r>
          </w:p>
        </w:tc>
        <w:tc>
          <w:tcPr>
            <w:tcW w:w="648" w:type="pct"/>
            <w:hideMark/>
          </w:tcPr>
          <w:p w14:paraId="64ADC09A"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2,5</w:t>
            </w:r>
          </w:p>
        </w:tc>
        <w:tc>
          <w:tcPr>
            <w:tcW w:w="648" w:type="pct"/>
            <w:hideMark/>
          </w:tcPr>
          <w:p w14:paraId="78C2C921"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3,0</w:t>
            </w:r>
          </w:p>
        </w:tc>
        <w:tc>
          <w:tcPr>
            <w:tcW w:w="648" w:type="pct"/>
            <w:hideMark/>
          </w:tcPr>
          <w:p w14:paraId="63AAFA7C"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4,0</w:t>
            </w:r>
          </w:p>
        </w:tc>
        <w:tc>
          <w:tcPr>
            <w:tcW w:w="647" w:type="pct"/>
            <w:hideMark/>
          </w:tcPr>
          <w:p w14:paraId="31585EDC" w14:textId="77777777" w:rsidR="007E1124" w:rsidRPr="007E1124" w:rsidRDefault="007E1124" w:rsidP="007E1124">
            <w:pPr>
              <w:tabs>
                <w:tab w:val="left" w:pos="1122"/>
              </w:tabs>
              <w:cnfStyle w:val="000000000000" w:firstRow="0" w:lastRow="0" w:firstColumn="0" w:lastColumn="0" w:oddVBand="0" w:evenVBand="0" w:oddHBand="0" w:evenHBand="0" w:firstRowFirstColumn="0" w:firstRowLastColumn="0" w:lastRowFirstColumn="0" w:lastRowLastColumn="0"/>
            </w:pPr>
            <w:r w:rsidRPr="007E1124">
              <w:t>5,0</w:t>
            </w:r>
          </w:p>
        </w:tc>
      </w:tr>
    </w:tbl>
    <w:p w14:paraId="6861827D" w14:textId="0D1BA913" w:rsidR="007E1124" w:rsidRDefault="007E1124" w:rsidP="007E1124">
      <w:pPr>
        <w:tabs>
          <w:tab w:val="left" w:pos="1122"/>
        </w:tabs>
      </w:pPr>
      <w:r>
        <w:tab/>
      </w:r>
    </w:p>
    <w:tbl>
      <w:tblPr>
        <w:tblStyle w:val="Tablaconcuadrcula6concolores"/>
        <w:tblW w:w="5000" w:type="pct"/>
        <w:tblLook w:val="04A0" w:firstRow="1" w:lastRow="0" w:firstColumn="1" w:lastColumn="0" w:noHBand="0" w:noVBand="1"/>
      </w:tblPr>
      <w:tblGrid>
        <w:gridCol w:w="2825"/>
        <w:gridCol w:w="919"/>
        <w:gridCol w:w="1040"/>
        <w:gridCol w:w="1040"/>
        <w:gridCol w:w="1040"/>
        <w:gridCol w:w="1040"/>
        <w:gridCol w:w="1156"/>
      </w:tblGrid>
      <w:tr w:rsidR="000C0B0F" w:rsidRPr="000C0B0F" w14:paraId="0DFEA921" w14:textId="77777777" w:rsidTr="000C0B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pct"/>
            <w:hideMark/>
          </w:tcPr>
          <w:p w14:paraId="2631223F" w14:textId="77777777" w:rsidR="000C0B0F" w:rsidRPr="000C0B0F" w:rsidRDefault="000C0B0F" w:rsidP="000C0B0F">
            <w:r w:rsidRPr="000C0B0F">
              <w:t>115 V~ / 60 Hz</w:t>
            </w:r>
          </w:p>
        </w:tc>
        <w:tc>
          <w:tcPr>
            <w:tcW w:w="3441" w:type="pct"/>
            <w:gridSpan w:val="6"/>
            <w:hideMark/>
          </w:tcPr>
          <w:p w14:paraId="795A0855" w14:textId="7E8116BC" w:rsidR="000C0B0F" w:rsidRPr="000C0B0F" w:rsidRDefault="000C0B0F" w:rsidP="000C0B0F">
            <w:pPr>
              <w:cnfStyle w:val="100000000000" w:firstRow="1" w:lastRow="0" w:firstColumn="0" w:lastColumn="0" w:oddVBand="0" w:evenVBand="0" w:oddHBand="0" w:evenHBand="0" w:firstRowFirstColumn="0" w:firstRowLastColumn="0" w:lastRowFirstColumn="0" w:lastRowLastColumn="0"/>
            </w:pPr>
            <w:r w:rsidRPr="000C0B0F">
              <w:t>Longitud del cable / Área de sección del conductor (mm²)</w:t>
            </w:r>
          </w:p>
        </w:tc>
      </w:tr>
      <w:tr w:rsidR="000C0B0F" w:rsidRPr="000C0B0F" w14:paraId="746F74A2" w14:textId="77777777" w:rsidTr="000C0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pct"/>
            <w:hideMark/>
          </w:tcPr>
          <w:p w14:paraId="7DAB2163" w14:textId="77777777" w:rsidR="000C0B0F" w:rsidRPr="000C0B0F" w:rsidRDefault="000C0B0F" w:rsidP="000C0B0F">
            <w:r w:rsidRPr="000C0B0F">
              <w:t>Potencia monofásica (kW)</w:t>
            </w:r>
          </w:p>
        </w:tc>
        <w:tc>
          <w:tcPr>
            <w:tcW w:w="507" w:type="pct"/>
            <w:hideMark/>
          </w:tcPr>
          <w:p w14:paraId="292CE155"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rPr>
                <w:b/>
                <w:bCs/>
              </w:rPr>
              <w:t>0-15 m</w:t>
            </w:r>
          </w:p>
        </w:tc>
        <w:tc>
          <w:tcPr>
            <w:tcW w:w="574" w:type="pct"/>
            <w:hideMark/>
          </w:tcPr>
          <w:p w14:paraId="39CD31DA"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rPr>
                <w:b/>
                <w:bCs/>
              </w:rPr>
              <w:t>16-30 m</w:t>
            </w:r>
          </w:p>
        </w:tc>
        <w:tc>
          <w:tcPr>
            <w:tcW w:w="574" w:type="pct"/>
            <w:hideMark/>
          </w:tcPr>
          <w:p w14:paraId="0FFE45F9"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rPr>
                <w:b/>
                <w:bCs/>
              </w:rPr>
              <w:t>31-45 m</w:t>
            </w:r>
          </w:p>
        </w:tc>
        <w:tc>
          <w:tcPr>
            <w:tcW w:w="574" w:type="pct"/>
            <w:hideMark/>
          </w:tcPr>
          <w:p w14:paraId="28CF29C4"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rPr>
                <w:b/>
                <w:bCs/>
              </w:rPr>
              <w:t>46-60 m</w:t>
            </w:r>
          </w:p>
        </w:tc>
        <w:tc>
          <w:tcPr>
            <w:tcW w:w="574" w:type="pct"/>
            <w:hideMark/>
          </w:tcPr>
          <w:p w14:paraId="2E82028B"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rPr>
                <w:b/>
                <w:bCs/>
              </w:rPr>
              <w:t>61-80 m</w:t>
            </w:r>
          </w:p>
        </w:tc>
        <w:tc>
          <w:tcPr>
            <w:tcW w:w="638" w:type="pct"/>
            <w:hideMark/>
          </w:tcPr>
          <w:p w14:paraId="4CA86D21"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rPr>
                <w:b/>
                <w:bCs/>
              </w:rPr>
              <w:t>81-100 m</w:t>
            </w:r>
          </w:p>
        </w:tc>
      </w:tr>
      <w:tr w:rsidR="000C0B0F" w:rsidRPr="000C0B0F" w14:paraId="36F237E6" w14:textId="77777777" w:rsidTr="000C0B0F">
        <w:tc>
          <w:tcPr>
            <w:cnfStyle w:val="001000000000" w:firstRow="0" w:lastRow="0" w:firstColumn="1" w:lastColumn="0" w:oddVBand="0" w:evenVBand="0" w:oddHBand="0" w:evenHBand="0" w:firstRowFirstColumn="0" w:firstRowLastColumn="0" w:lastRowFirstColumn="0" w:lastRowLastColumn="0"/>
            <w:tcW w:w="1559" w:type="pct"/>
            <w:hideMark/>
          </w:tcPr>
          <w:p w14:paraId="72DA6F66" w14:textId="77777777" w:rsidR="000C0B0F" w:rsidRPr="000C0B0F" w:rsidRDefault="000C0B0F" w:rsidP="000C0B0F">
            <w:r w:rsidRPr="000C0B0F">
              <w:t>0,18</w:t>
            </w:r>
          </w:p>
        </w:tc>
        <w:tc>
          <w:tcPr>
            <w:tcW w:w="507" w:type="pct"/>
            <w:hideMark/>
          </w:tcPr>
          <w:p w14:paraId="40F08255"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0,6</w:t>
            </w:r>
          </w:p>
        </w:tc>
        <w:tc>
          <w:tcPr>
            <w:tcW w:w="574" w:type="pct"/>
            <w:hideMark/>
          </w:tcPr>
          <w:p w14:paraId="65C4CE78"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0,75</w:t>
            </w:r>
          </w:p>
        </w:tc>
        <w:tc>
          <w:tcPr>
            <w:tcW w:w="574" w:type="pct"/>
            <w:hideMark/>
          </w:tcPr>
          <w:p w14:paraId="4A31B865"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1,0</w:t>
            </w:r>
          </w:p>
        </w:tc>
        <w:tc>
          <w:tcPr>
            <w:tcW w:w="574" w:type="pct"/>
            <w:hideMark/>
          </w:tcPr>
          <w:p w14:paraId="707BDC9F"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1,25</w:t>
            </w:r>
          </w:p>
        </w:tc>
        <w:tc>
          <w:tcPr>
            <w:tcW w:w="574" w:type="pct"/>
            <w:hideMark/>
          </w:tcPr>
          <w:p w14:paraId="5ACBA91C"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1,5</w:t>
            </w:r>
          </w:p>
        </w:tc>
        <w:tc>
          <w:tcPr>
            <w:tcW w:w="638" w:type="pct"/>
            <w:hideMark/>
          </w:tcPr>
          <w:p w14:paraId="52237FFF"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2,0</w:t>
            </w:r>
          </w:p>
        </w:tc>
      </w:tr>
      <w:tr w:rsidR="000C0B0F" w:rsidRPr="000C0B0F" w14:paraId="273FE198" w14:textId="77777777" w:rsidTr="000C0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pct"/>
            <w:hideMark/>
          </w:tcPr>
          <w:p w14:paraId="0557395E" w14:textId="77777777" w:rsidR="000C0B0F" w:rsidRPr="000C0B0F" w:rsidRDefault="000C0B0F" w:rsidP="000C0B0F">
            <w:r w:rsidRPr="000C0B0F">
              <w:t>0,25</w:t>
            </w:r>
          </w:p>
        </w:tc>
        <w:tc>
          <w:tcPr>
            <w:tcW w:w="507" w:type="pct"/>
            <w:hideMark/>
          </w:tcPr>
          <w:p w14:paraId="7E407135"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0,75</w:t>
            </w:r>
          </w:p>
        </w:tc>
        <w:tc>
          <w:tcPr>
            <w:tcW w:w="574" w:type="pct"/>
            <w:hideMark/>
          </w:tcPr>
          <w:p w14:paraId="094408F3"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1,0</w:t>
            </w:r>
          </w:p>
        </w:tc>
        <w:tc>
          <w:tcPr>
            <w:tcW w:w="574" w:type="pct"/>
            <w:hideMark/>
          </w:tcPr>
          <w:p w14:paraId="12180E26"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1,25</w:t>
            </w:r>
          </w:p>
        </w:tc>
        <w:tc>
          <w:tcPr>
            <w:tcW w:w="574" w:type="pct"/>
            <w:hideMark/>
          </w:tcPr>
          <w:p w14:paraId="3FE3804D"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1,5</w:t>
            </w:r>
          </w:p>
        </w:tc>
        <w:tc>
          <w:tcPr>
            <w:tcW w:w="574" w:type="pct"/>
            <w:hideMark/>
          </w:tcPr>
          <w:p w14:paraId="15BDE22B"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2,0</w:t>
            </w:r>
          </w:p>
        </w:tc>
        <w:tc>
          <w:tcPr>
            <w:tcW w:w="638" w:type="pct"/>
            <w:hideMark/>
          </w:tcPr>
          <w:p w14:paraId="309A3715"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2,5</w:t>
            </w:r>
          </w:p>
        </w:tc>
      </w:tr>
      <w:tr w:rsidR="000C0B0F" w:rsidRPr="000C0B0F" w14:paraId="1BDA9085" w14:textId="77777777" w:rsidTr="000C0B0F">
        <w:tc>
          <w:tcPr>
            <w:cnfStyle w:val="001000000000" w:firstRow="0" w:lastRow="0" w:firstColumn="1" w:lastColumn="0" w:oddVBand="0" w:evenVBand="0" w:oddHBand="0" w:evenHBand="0" w:firstRowFirstColumn="0" w:firstRowLastColumn="0" w:lastRowFirstColumn="0" w:lastRowLastColumn="0"/>
            <w:tcW w:w="1559" w:type="pct"/>
            <w:hideMark/>
          </w:tcPr>
          <w:p w14:paraId="58BE4A33" w14:textId="77777777" w:rsidR="000C0B0F" w:rsidRPr="000C0B0F" w:rsidRDefault="000C0B0F" w:rsidP="000C0B0F">
            <w:r w:rsidRPr="000C0B0F">
              <w:t>0,37</w:t>
            </w:r>
          </w:p>
        </w:tc>
        <w:tc>
          <w:tcPr>
            <w:tcW w:w="507" w:type="pct"/>
            <w:hideMark/>
          </w:tcPr>
          <w:p w14:paraId="17317965"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1,0</w:t>
            </w:r>
          </w:p>
        </w:tc>
        <w:tc>
          <w:tcPr>
            <w:tcW w:w="574" w:type="pct"/>
            <w:hideMark/>
          </w:tcPr>
          <w:p w14:paraId="600ADCA0"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1,25</w:t>
            </w:r>
          </w:p>
        </w:tc>
        <w:tc>
          <w:tcPr>
            <w:tcW w:w="574" w:type="pct"/>
            <w:hideMark/>
          </w:tcPr>
          <w:p w14:paraId="1BBEC42A"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1,5</w:t>
            </w:r>
          </w:p>
        </w:tc>
        <w:tc>
          <w:tcPr>
            <w:tcW w:w="574" w:type="pct"/>
            <w:hideMark/>
          </w:tcPr>
          <w:p w14:paraId="0078312A"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2,0</w:t>
            </w:r>
          </w:p>
        </w:tc>
        <w:tc>
          <w:tcPr>
            <w:tcW w:w="574" w:type="pct"/>
            <w:hideMark/>
          </w:tcPr>
          <w:p w14:paraId="1E02CAB0"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2,5</w:t>
            </w:r>
          </w:p>
        </w:tc>
        <w:tc>
          <w:tcPr>
            <w:tcW w:w="638" w:type="pct"/>
            <w:hideMark/>
          </w:tcPr>
          <w:p w14:paraId="6C267EC7"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3,0</w:t>
            </w:r>
          </w:p>
        </w:tc>
      </w:tr>
      <w:tr w:rsidR="000C0B0F" w:rsidRPr="000C0B0F" w14:paraId="5CEC7573" w14:textId="77777777" w:rsidTr="000C0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pct"/>
            <w:hideMark/>
          </w:tcPr>
          <w:p w14:paraId="2AE6EFB2" w14:textId="77777777" w:rsidR="000C0B0F" w:rsidRPr="000C0B0F" w:rsidRDefault="000C0B0F" w:rsidP="000C0B0F">
            <w:r w:rsidRPr="000C0B0F">
              <w:t>0,55</w:t>
            </w:r>
          </w:p>
        </w:tc>
        <w:tc>
          <w:tcPr>
            <w:tcW w:w="507" w:type="pct"/>
            <w:hideMark/>
          </w:tcPr>
          <w:p w14:paraId="78864E09"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1,0</w:t>
            </w:r>
          </w:p>
        </w:tc>
        <w:tc>
          <w:tcPr>
            <w:tcW w:w="574" w:type="pct"/>
            <w:hideMark/>
          </w:tcPr>
          <w:p w14:paraId="536CAF52"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1,5</w:t>
            </w:r>
          </w:p>
        </w:tc>
        <w:tc>
          <w:tcPr>
            <w:tcW w:w="574" w:type="pct"/>
            <w:hideMark/>
          </w:tcPr>
          <w:p w14:paraId="0B8EC6F7"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2,0</w:t>
            </w:r>
          </w:p>
        </w:tc>
        <w:tc>
          <w:tcPr>
            <w:tcW w:w="574" w:type="pct"/>
            <w:hideMark/>
          </w:tcPr>
          <w:p w14:paraId="7F73B3F7"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2,5</w:t>
            </w:r>
          </w:p>
        </w:tc>
        <w:tc>
          <w:tcPr>
            <w:tcW w:w="574" w:type="pct"/>
            <w:hideMark/>
          </w:tcPr>
          <w:p w14:paraId="14CBFA74"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3,0</w:t>
            </w:r>
          </w:p>
        </w:tc>
        <w:tc>
          <w:tcPr>
            <w:tcW w:w="638" w:type="pct"/>
            <w:hideMark/>
          </w:tcPr>
          <w:p w14:paraId="7053E105"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4,0</w:t>
            </w:r>
          </w:p>
        </w:tc>
      </w:tr>
      <w:tr w:rsidR="000C0B0F" w:rsidRPr="000C0B0F" w14:paraId="0443D2A7" w14:textId="77777777" w:rsidTr="000C0B0F">
        <w:tc>
          <w:tcPr>
            <w:cnfStyle w:val="001000000000" w:firstRow="0" w:lastRow="0" w:firstColumn="1" w:lastColumn="0" w:oddVBand="0" w:evenVBand="0" w:oddHBand="0" w:evenHBand="0" w:firstRowFirstColumn="0" w:firstRowLastColumn="0" w:lastRowFirstColumn="0" w:lastRowLastColumn="0"/>
            <w:tcW w:w="1559" w:type="pct"/>
            <w:hideMark/>
          </w:tcPr>
          <w:p w14:paraId="7662A7B2" w14:textId="77777777" w:rsidR="000C0B0F" w:rsidRPr="000C0B0F" w:rsidRDefault="000C0B0F" w:rsidP="000C0B0F">
            <w:r w:rsidRPr="000C0B0F">
              <w:t>0,75</w:t>
            </w:r>
          </w:p>
        </w:tc>
        <w:tc>
          <w:tcPr>
            <w:tcW w:w="507" w:type="pct"/>
            <w:hideMark/>
          </w:tcPr>
          <w:p w14:paraId="41C85F96"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1,25</w:t>
            </w:r>
          </w:p>
        </w:tc>
        <w:tc>
          <w:tcPr>
            <w:tcW w:w="574" w:type="pct"/>
            <w:hideMark/>
          </w:tcPr>
          <w:p w14:paraId="3F07C426"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2,0</w:t>
            </w:r>
          </w:p>
        </w:tc>
        <w:tc>
          <w:tcPr>
            <w:tcW w:w="574" w:type="pct"/>
            <w:hideMark/>
          </w:tcPr>
          <w:p w14:paraId="27FCCAA9"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2,5</w:t>
            </w:r>
          </w:p>
        </w:tc>
        <w:tc>
          <w:tcPr>
            <w:tcW w:w="574" w:type="pct"/>
            <w:hideMark/>
          </w:tcPr>
          <w:p w14:paraId="27F77B9B"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4,0</w:t>
            </w:r>
          </w:p>
        </w:tc>
        <w:tc>
          <w:tcPr>
            <w:tcW w:w="574" w:type="pct"/>
            <w:hideMark/>
          </w:tcPr>
          <w:p w14:paraId="5C4DA45A"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5,0</w:t>
            </w:r>
          </w:p>
        </w:tc>
        <w:tc>
          <w:tcPr>
            <w:tcW w:w="638" w:type="pct"/>
            <w:hideMark/>
          </w:tcPr>
          <w:p w14:paraId="29A6EFA2"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6,0</w:t>
            </w:r>
          </w:p>
        </w:tc>
      </w:tr>
      <w:tr w:rsidR="000C0B0F" w:rsidRPr="000C0B0F" w14:paraId="16C48C59" w14:textId="77777777" w:rsidTr="000C0B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pct"/>
            <w:hideMark/>
          </w:tcPr>
          <w:p w14:paraId="38F4F802" w14:textId="77777777" w:rsidR="000C0B0F" w:rsidRPr="000C0B0F" w:rsidRDefault="000C0B0F" w:rsidP="000C0B0F">
            <w:r w:rsidRPr="000C0B0F">
              <w:t>1,1</w:t>
            </w:r>
          </w:p>
        </w:tc>
        <w:tc>
          <w:tcPr>
            <w:tcW w:w="507" w:type="pct"/>
            <w:hideMark/>
          </w:tcPr>
          <w:p w14:paraId="28DB2611"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1,5</w:t>
            </w:r>
          </w:p>
        </w:tc>
        <w:tc>
          <w:tcPr>
            <w:tcW w:w="574" w:type="pct"/>
            <w:hideMark/>
          </w:tcPr>
          <w:p w14:paraId="7A501CA2"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2,5</w:t>
            </w:r>
          </w:p>
        </w:tc>
        <w:tc>
          <w:tcPr>
            <w:tcW w:w="574" w:type="pct"/>
            <w:hideMark/>
          </w:tcPr>
          <w:p w14:paraId="6E677779"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4,0</w:t>
            </w:r>
          </w:p>
        </w:tc>
        <w:tc>
          <w:tcPr>
            <w:tcW w:w="574" w:type="pct"/>
            <w:hideMark/>
          </w:tcPr>
          <w:p w14:paraId="125F4A48"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5,0</w:t>
            </w:r>
          </w:p>
        </w:tc>
        <w:tc>
          <w:tcPr>
            <w:tcW w:w="574" w:type="pct"/>
            <w:hideMark/>
          </w:tcPr>
          <w:p w14:paraId="6CB1603B"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6,0</w:t>
            </w:r>
          </w:p>
        </w:tc>
        <w:tc>
          <w:tcPr>
            <w:tcW w:w="638" w:type="pct"/>
            <w:hideMark/>
          </w:tcPr>
          <w:p w14:paraId="6BC59A7D" w14:textId="77777777" w:rsidR="000C0B0F" w:rsidRPr="000C0B0F" w:rsidRDefault="000C0B0F" w:rsidP="000C0B0F">
            <w:pPr>
              <w:cnfStyle w:val="000000100000" w:firstRow="0" w:lastRow="0" w:firstColumn="0" w:lastColumn="0" w:oddVBand="0" w:evenVBand="0" w:oddHBand="1" w:evenHBand="0" w:firstRowFirstColumn="0" w:firstRowLastColumn="0" w:lastRowFirstColumn="0" w:lastRowLastColumn="0"/>
            </w:pPr>
            <w:r w:rsidRPr="000C0B0F">
              <w:t>8,0</w:t>
            </w:r>
          </w:p>
        </w:tc>
      </w:tr>
      <w:tr w:rsidR="000C0B0F" w:rsidRPr="000C0B0F" w14:paraId="1ABE8ADA" w14:textId="77777777" w:rsidTr="000C0B0F">
        <w:tc>
          <w:tcPr>
            <w:cnfStyle w:val="001000000000" w:firstRow="0" w:lastRow="0" w:firstColumn="1" w:lastColumn="0" w:oddVBand="0" w:evenVBand="0" w:oddHBand="0" w:evenHBand="0" w:firstRowFirstColumn="0" w:firstRowLastColumn="0" w:lastRowFirstColumn="0" w:lastRowLastColumn="0"/>
            <w:tcW w:w="1559" w:type="pct"/>
            <w:hideMark/>
          </w:tcPr>
          <w:p w14:paraId="0D48EB35" w14:textId="77777777" w:rsidR="000C0B0F" w:rsidRPr="000C0B0F" w:rsidRDefault="000C0B0F" w:rsidP="000C0B0F">
            <w:r w:rsidRPr="000C0B0F">
              <w:t>1,5</w:t>
            </w:r>
          </w:p>
        </w:tc>
        <w:tc>
          <w:tcPr>
            <w:tcW w:w="507" w:type="pct"/>
            <w:hideMark/>
          </w:tcPr>
          <w:p w14:paraId="4173FE8F"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2,5</w:t>
            </w:r>
          </w:p>
        </w:tc>
        <w:tc>
          <w:tcPr>
            <w:tcW w:w="574" w:type="pct"/>
            <w:hideMark/>
          </w:tcPr>
          <w:p w14:paraId="19F99788"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4,0</w:t>
            </w:r>
          </w:p>
        </w:tc>
        <w:tc>
          <w:tcPr>
            <w:tcW w:w="574" w:type="pct"/>
            <w:hideMark/>
          </w:tcPr>
          <w:p w14:paraId="1736FF3F"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5,0</w:t>
            </w:r>
          </w:p>
        </w:tc>
        <w:tc>
          <w:tcPr>
            <w:tcW w:w="574" w:type="pct"/>
            <w:hideMark/>
          </w:tcPr>
          <w:p w14:paraId="33EAC843"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6,0</w:t>
            </w:r>
          </w:p>
        </w:tc>
        <w:tc>
          <w:tcPr>
            <w:tcW w:w="574" w:type="pct"/>
            <w:hideMark/>
          </w:tcPr>
          <w:p w14:paraId="51118AE8"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8,0</w:t>
            </w:r>
          </w:p>
        </w:tc>
        <w:tc>
          <w:tcPr>
            <w:tcW w:w="638" w:type="pct"/>
            <w:hideMark/>
          </w:tcPr>
          <w:p w14:paraId="290AB495" w14:textId="77777777" w:rsidR="000C0B0F" w:rsidRPr="000C0B0F" w:rsidRDefault="000C0B0F" w:rsidP="000C0B0F">
            <w:pPr>
              <w:cnfStyle w:val="000000000000" w:firstRow="0" w:lastRow="0" w:firstColumn="0" w:lastColumn="0" w:oddVBand="0" w:evenVBand="0" w:oddHBand="0" w:evenHBand="0" w:firstRowFirstColumn="0" w:firstRowLastColumn="0" w:lastRowFirstColumn="0" w:lastRowLastColumn="0"/>
            </w:pPr>
            <w:r w:rsidRPr="000C0B0F">
              <w:t>/</w:t>
            </w:r>
          </w:p>
        </w:tc>
      </w:tr>
    </w:tbl>
    <w:p w14:paraId="0B0EE131" w14:textId="77777777" w:rsidR="000C0B0F" w:rsidRDefault="000C0B0F" w:rsidP="000C0B0F"/>
    <w:p w14:paraId="2A087FAB" w14:textId="77777777" w:rsidR="000C0B0F" w:rsidRPr="000C0B0F" w:rsidRDefault="000C0B0F" w:rsidP="000C0B0F">
      <w:r w:rsidRPr="000C0B0F">
        <w:lastRenderedPageBreak/>
        <w:t>Para elegir el área de corte requerida del cable según la potencia de la bomba y la longitud del cable externo, consulte la tabla para asegurar el funcionamiento normal del motor.</w:t>
      </w:r>
    </w:p>
    <w:p w14:paraId="23169F0F" w14:textId="77777777" w:rsidR="000C0B0F" w:rsidRPr="000C0B0F" w:rsidRDefault="000C0B0F" w:rsidP="000C0B0F">
      <w:r w:rsidRPr="000C0B0F">
        <w:rPr>
          <w:b/>
          <w:bCs/>
        </w:rPr>
        <w:t>Precaución</w:t>
      </w:r>
    </w:p>
    <w:p w14:paraId="35E0D76B" w14:textId="77777777" w:rsidR="000C0B0F" w:rsidRDefault="000C0B0F" w:rsidP="000C0B0F">
      <w:r w:rsidRPr="000C0B0F">
        <w:t>Es necesario que los usuarios seleccionen un diámetro de cable mayor que el de los conductores de alimentación al extender los cables. El diámetro específico del cable se detalla en el manual.</w:t>
      </w:r>
    </w:p>
    <w:p w14:paraId="711E4C60" w14:textId="77777777" w:rsidR="00454AA9" w:rsidRDefault="00454AA9" w:rsidP="00454AA9"/>
    <w:p w14:paraId="2CB3C0BD" w14:textId="05A9F3A0" w:rsidR="00191C99" w:rsidRPr="00191C99" w:rsidRDefault="00C246E6" w:rsidP="00191C99">
      <w:pPr>
        <w:pStyle w:val="Ttulo1"/>
      </w:pPr>
      <w:bookmarkStart w:id="5" w:name="_Toc226038250"/>
      <w:r>
        <w:lastRenderedPageBreak/>
        <w:t xml:space="preserve">5. </w:t>
      </w:r>
      <w:r w:rsidR="00191C99" w:rsidRPr="00191C99">
        <w:t xml:space="preserve">Siga las instrucciones </w:t>
      </w:r>
      <w:r w:rsidR="00191C99">
        <w:t>en caso de</w:t>
      </w:r>
      <w:r w:rsidR="00191C99" w:rsidRPr="00191C99">
        <w:t xml:space="preserve"> añadir líneas de cable.</w:t>
      </w:r>
      <w:bookmarkEnd w:id="5"/>
    </w:p>
    <w:p w14:paraId="69E96240" w14:textId="1B4D423C" w:rsidR="00191C99" w:rsidRPr="00191C99" w:rsidRDefault="00191C99" w:rsidP="00191C99">
      <w:r w:rsidRPr="00191C99">
        <w:rPr>
          <w:noProof/>
        </w:rPr>
        <w:drawing>
          <wp:anchor distT="0" distB="0" distL="114300" distR="114300" simplePos="0" relativeHeight="251666432" behindDoc="0" locked="0" layoutInCell="1" allowOverlap="1" wp14:anchorId="0A39FF8A" wp14:editId="5644751A">
            <wp:simplePos x="0" y="0"/>
            <wp:positionH relativeFrom="margin">
              <wp:align>center</wp:align>
            </wp:positionH>
            <wp:positionV relativeFrom="paragraph">
              <wp:posOffset>502474</wp:posOffset>
            </wp:positionV>
            <wp:extent cx="4832985" cy="1359843"/>
            <wp:effectExtent l="0" t="0" r="5715" b="0"/>
            <wp:wrapTopAndBottom/>
            <wp:docPr id="1463468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46891" name=""/>
                    <pic:cNvPicPr/>
                  </pic:nvPicPr>
                  <pic:blipFill>
                    <a:blip r:embed="rId13">
                      <a:extLst>
                        <a:ext uri="{28A0092B-C50C-407E-A947-70E740481C1C}">
                          <a14:useLocalDpi xmlns:a14="http://schemas.microsoft.com/office/drawing/2010/main" val="0"/>
                        </a:ext>
                      </a:extLst>
                    </a:blip>
                    <a:stretch>
                      <a:fillRect/>
                    </a:stretch>
                  </pic:blipFill>
                  <pic:spPr>
                    <a:xfrm>
                      <a:off x="0" y="0"/>
                      <a:ext cx="4832985" cy="1359843"/>
                    </a:xfrm>
                    <a:prstGeom prst="rect">
                      <a:avLst/>
                    </a:prstGeom>
                  </pic:spPr>
                </pic:pic>
              </a:graphicData>
            </a:graphic>
          </wp:anchor>
        </w:drawing>
      </w:r>
      <w:r w:rsidRPr="00191C99">
        <w:rPr>
          <w:b/>
          <w:bCs/>
        </w:rPr>
        <w:t>1</w:t>
      </w:r>
      <w:r>
        <w:t xml:space="preserve">- </w:t>
      </w:r>
      <w:r w:rsidRPr="00191C99">
        <w:t>Pele entre 50 y 60 mm del cable con un pelacables y luego retire la cubierta de goma para dejar expuesto entre 20 y 30 mm del conductor de cobre.</w:t>
      </w:r>
    </w:p>
    <w:p w14:paraId="43E9D069" w14:textId="7ACFF2C0" w:rsidR="00191C99" w:rsidRPr="00191C99" w:rsidRDefault="00191C99" w:rsidP="00191C99">
      <w:r w:rsidRPr="00191C99">
        <w:rPr>
          <w:noProof/>
        </w:rPr>
        <w:drawing>
          <wp:anchor distT="0" distB="0" distL="114300" distR="114300" simplePos="0" relativeHeight="251667456" behindDoc="0" locked="0" layoutInCell="1" allowOverlap="1" wp14:anchorId="0B0FFB40" wp14:editId="00313521">
            <wp:simplePos x="0" y="0"/>
            <wp:positionH relativeFrom="margin">
              <wp:align>center</wp:align>
            </wp:positionH>
            <wp:positionV relativeFrom="paragraph">
              <wp:posOffset>1596893</wp:posOffset>
            </wp:positionV>
            <wp:extent cx="4809506" cy="1360661"/>
            <wp:effectExtent l="0" t="0" r="0" b="0"/>
            <wp:wrapTopAndBottom/>
            <wp:docPr id="7007334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33426" name=""/>
                    <pic:cNvPicPr/>
                  </pic:nvPicPr>
                  <pic:blipFill>
                    <a:blip r:embed="rId14">
                      <a:extLst>
                        <a:ext uri="{28A0092B-C50C-407E-A947-70E740481C1C}">
                          <a14:useLocalDpi xmlns:a14="http://schemas.microsoft.com/office/drawing/2010/main" val="0"/>
                        </a:ext>
                      </a:extLst>
                    </a:blip>
                    <a:stretch>
                      <a:fillRect/>
                    </a:stretch>
                  </pic:blipFill>
                  <pic:spPr>
                    <a:xfrm>
                      <a:off x="0" y="0"/>
                      <a:ext cx="4809506" cy="1360661"/>
                    </a:xfrm>
                    <a:prstGeom prst="rect">
                      <a:avLst/>
                    </a:prstGeom>
                  </pic:spPr>
                </pic:pic>
              </a:graphicData>
            </a:graphic>
          </wp:anchor>
        </w:drawing>
      </w:r>
      <w:r w:rsidRPr="00191C99">
        <w:rPr>
          <w:b/>
          <w:bCs/>
        </w:rPr>
        <w:t>2</w:t>
      </w:r>
      <w:r>
        <w:rPr>
          <w:b/>
          <w:bCs/>
        </w:rPr>
        <w:t>-</w:t>
      </w:r>
      <w:r w:rsidRPr="00191C99">
        <w:t xml:space="preserve"> Trence dos conductores del mismo color en forma helicoidal para asegurar una conexión firme.</w:t>
      </w:r>
    </w:p>
    <w:p w14:paraId="045ED103" w14:textId="49F6EA4D" w:rsidR="00191C99" w:rsidRPr="00191C99" w:rsidRDefault="00191C99" w:rsidP="00191C99">
      <w:r w:rsidRPr="00191C99">
        <w:rPr>
          <w:noProof/>
        </w:rPr>
        <w:drawing>
          <wp:anchor distT="0" distB="0" distL="114300" distR="114300" simplePos="0" relativeHeight="251668480" behindDoc="0" locked="0" layoutInCell="1" allowOverlap="1" wp14:anchorId="3A04ABC6" wp14:editId="02E94489">
            <wp:simplePos x="0" y="0"/>
            <wp:positionH relativeFrom="margin">
              <wp:align>center</wp:align>
            </wp:positionH>
            <wp:positionV relativeFrom="paragraph">
              <wp:posOffset>1713477</wp:posOffset>
            </wp:positionV>
            <wp:extent cx="4833257" cy="1367380"/>
            <wp:effectExtent l="0" t="0" r="5715" b="4445"/>
            <wp:wrapTopAndBottom/>
            <wp:docPr id="14660477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047718" name=""/>
                    <pic:cNvPicPr/>
                  </pic:nvPicPr>
                  <pic:blipFill>
                    <a:blip r:embed="rId15">
                      <a:extLst>
                        <a:ext uri="{28A0092B-C50C-407E-A947-70E740481C1C}">
                          <a14:useLocalDpi xmlns:a14="http://schemas.microsoft.com/office/drawing/2010/main" val="0"/>
                        </a:ext>
                      </a:extLst>
                    </a:blip>
                    <a:stretch>
                      <a:fillRect/>
                    </a:stretch>
                  </pic:blipFill>
                  <pic:spPr>
                    <a:xfrm>
                      <a:off x="0" y="0"/>
                      <a:ext cx="4833257" cy="1367380"/>
                    </a:xfrm>
                    <a:prstGeom prst="rect">
                      <a:avLst/>
                    </a:prstGeom>
                  </pic:spPr>
                </pic:pic>
              </a:graphicData>
            </a:graphic>
          </wp:anchor>
        </w:drawing>
      </w:r>
      <w:r w:rsidRPr="00191C99">
        <w:rPr>
          <w:b/>
          <w:bCs/>
        </w:rPr>
        <w:t>3</w:t>
      </w:r>
      <w:r>
        <w:rPr>
          <w:b/>
          <w:bCs/>
        </w:rPr>
        <w:t>-</w:t>
      </w:r>
      <w:r w:rsidRPr="00191C99">
        <w:t xml:space="preserve"> Envuelva firmemente y cubra el cable con cinta aislante eléctrica desde los 15 a 20 mm del conductor de cobre.</w:t>
      </w:r>
    </w:p>
    <w:p w14:paraId="17C2B3A9" w14:textId="516603B6" w:rsidR="00191C99" w:rsidRDefault="00191C99" w:rsidP="00191C99">
      <w:pPr>
        <w:rPr>
          <w:noProof/>
        </w:rPr>
      </w:pPr>
      <w:r w:rsidRPr="00191C99">
        <w:rPr>
          <w:noProof/>
        </w:rPr>
        <w:drawing>
          <wp:anchor distT="0" distB="0" distL="114300" distR="114300" simplePos="0" relativeHeight="251669504" behindDoc="0" locked="0" layoutInCell="1" allowOverlap="1" wp14:anchorId="1D16AB28" wp14:editId="6891052B">
            <wp:simplePos x="0" y="0"/>
            <wp:positionH relativeFrom="margin">
              <wp:align>center</wp:align>
            </wp:positionH>
            <wp:positionV relativeFrom="paragraph">
              <wp:posOffset>2182553</wp:posOffset>
            </wp:positionV>
            <wp:extent cx="4898390" cy="1382395"/>
            <wp:effectExtent l="0" t="0" r="0" b="8255"/>
            <wp:wrapTopAndBottom/>
            <wp:docPr id="14151145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14559" name=""/>
                    <pic:cNvPicPr/>
                  </pic:nvPicPr>
                  <pic:blipFill>
                    <a:blip r:embed="rId16">
                      <a:extLst>
                        <a:ext uri="{28A0092B-C50C-407E-A947-70E740481C1C}">
                          <a14:useLocalDpi xmlns:a14="http://schemas.microsoft.com/office/drawing/2010/main" val="0"/>
                        </a:ext>
                      </a:extLst>
                    </a:blip>
                    <a:stretch>
                      <a:fillRect/>
                    </a:stretch>
                  </pic:blipFill>
                  <pic:spPr>
                    <a:xfrm>
                      <a:off x="0" y="0"/>
                      <a:ext cx="4898390" cy="1382395"/>
                    </a:xfrm>
                    <a:prstGeom prst="rect">
                      <a:avLst/>
                    </a:prstGeom>
                  </pic:spPr>
                </pic:pic>
              </a:graphicData>
            </a:graphic>
            <wp14:sizeRelH relativeFrom="margin">
              <wp14:pctWidth>0</wp14:pctWidth>
            </wp14:sizeRelH>
            <wp14:sizeRelV relativeFrom="margin">
              <wp14:pctHeight>0</wp14:pctHeight>
            </wp14:sizeRelV>
          </wp:anchor>
        </w:drawing>
      </w:r>
      <w:r w:rsidRPr="00191C99">
        <w:rPr>
          <w:b/>
          <w:bCs/>
        </w:rPr>
        <w:t>4</w:t>
      </w:r>
      <w:r>
        <w:rPr>
          <w:b/>
          <w:bCs/>
        </w:rPr>
        <w:t>-</w:t>
      </w:r>
      <w:r w:rsidRPr="00191C99">
        <w:t xml:space="preserve"> Envuelva el cable cubierto con cinta aislante eléctrica con cinta adhesiva impermeable desde los 20 a 30 mm del conductor. La cinta adhesiva impermeable debe ser 10 mm más larga que la cinta aislante eléctrica en ambos extremos. Antes del recubrimiento impermeable, la cinta adhesiva impermeable debe estirarse entre 1 y 1,5 veces su longitud y luego usarse con normalidad.</w:t>
      </w:r>
      <w:r w:rsidRPr="00191C99">
        <w:rPr>
          <w:noProof/>
        </w:rPr>
        <w:t xml:space="preserve"> </w:t>
      </w:r>
    </w:p>
    <w:p w14:paraId="7CB9B195" w14:textId="5B150B79" w:rsidR="00191C99" w:rsidRPr="00191C99" w:rsidRDefault="00191C99" w:rsidP="00191C99"/>
    <w:p w14:paraId="34235168" w14:textId="77777777" w:rsidR="000C0B0F" w:rsidRDefault="000C0B0F" w:rsidP="000C0B0F"/>
    <w:p w14:paraId="386577C6" w14:textId="77777777" w:rsidR="00191C99" w:rsidRDefault="00191C99" w:rsidP="000C0B0F"/>
    <w:p w14:paraId="305779AA" w14:textId="77948F7D" w:rsidR="00191C99" w:rsidRPr="00191C99" w:rsidRDefault="00191C99" w:rsidP="00191C99">
      <w:r w:rsidRPr="00191C99">
        <w:rPr>
          <w:noProof/>
        </w:rPr>
        <w:lastRenderedPageBreak/>
        <w:drawing>
          <wp:anchor distT="0" distB="0" distL="114300" distR="114300" simplePos="0" relativeHeight="251670528" behindDoc="0" locked="0" layoutInCell="1" allowOverlap="1" wp14:anchorId="3D1B32F4" wp14:editId="2036F653">
            <wp:simplePos x="0" y="0"/>
            <wp:positionH relativeFrom="margin">
              <wp:align>center</wp:align>
            </wp:positionH>
            <wp:positionV relativeFrom="paragraph">
              <wp:posOffset>204462</wp:posOffset>
            </wp:positionV>
            <wp:extent cx="5426941" cy="1558675"/>
            <wp:effectExtent l="0" t="0" r="2540" b="3810"/>
            <wp:wrapTopAndBottom/>
            <wp:docPr id="3465371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37137" name=""/>
                    <pic:cNvPicPr/>
                  </pic:nvPicPr>
                  <pic:blipFill>
                    <a:blip r:embed="rId17">
                      <a:extLst>
                        <a:ext uri="{28A0092B-C50C-407E-A947-70E740481C1C}">
                          <a14:useLocalDpi xmlns:a14="http://schemas.microsoft.com/office/drawing/2010/main" val="0"/>
                        </a:ext>
                      </a:extLst>
                    </a:blip>
                    <a:stretch>
                      <a:fillRect/>
                    </a:stretch>
                  </pic:blipFill>
                  <pic:spPr>
                    <a:xfrm>
                      <a:off x="0" y="0"/>
                      <a:ext cx="5426941" cy="1558675"/>
                    </a:xfrm>
                    <a:prstGeom prst="rect">
                      <a:avLst/>
                    </a:prstGeom>
                  </pic:spPr>
                </pic:pic>
              </a:graphicData>
            </a:graphic>
          </wp:anchor>
        </w:drawing>
      </w:r>
      <w:r w:rsidRPr="00191C99">
        <w:rPr>
          <w:b/>
          <w:bCs/>
        </w:rPr>
        <w:t>5</w:t>
      </w:r>
      <w:r>
        <w:rPr>
          <w:b/>
          <w:bCs/>
        </w:rPr>
        <w:t>-</w:t>
      </w:r>
      <w:r w:rsidRPr="00191C99">
        <w:t xml:space="preserve"> Envuelva el cable que ya está cubierto con cinta adhesiva impermeable con cinta aislante eléctrica.</w:t>
      </w:r>
    </w:p>
    <w:p w14:paraId="5A6982D9" w14:textId="7CBD2CB9" w:rsidR="00191C99" w:rsidRDefault="006C2DBE" w:rsidP="00191C99">
      <w:r w:rsidRPr="00191C99">
        <w:rPr>
          <w:noProof/>
        </w:rPr>
        <w:drawing>
          <wp:anchor distT="0" distB="0" distL="114300" distR="114300" simplePos="0" relativeHeight="251671552" behindDoc="0" locked="0" layoutInCell="1" allowOverlap="1" wp14:anchorId="194C43A3" wp14:editId="0069B9E9">
            <wp:simplePos x="0" y="0"/>
            <wp:positionH relativeFrom="margin">
              <wp:align>center</wp:align>
            </wp:positionH>
            <wp:positionV relativeFrom="paragraph">
              <wp:posOffset>2301925</wp:posOffset>
            </wp:positionV>
            <wp:extent cx="5321300" cy="4892040"/>
            <wp:effectExtent l="0" t="0" r="0" b="3810"/>
            <wp:wrapTopAndBottom/>
            <wp:docPr id="6017575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57582" name=""/>
                    <pic:cNvPicPr/>
                  </pic:nvPicPr>
                  <pic:blipFill>
                    <a:blip r:embed="rId18">
                      <a:extLst>
                        <a:ext uri="{28A0092B-C50C-407E-A947-70E740481C1C}">
                          <a14:useLocalDpi xmlns:a14="http://schemas.microsoft.com/office/drawing/2010/main" val="0"/>
                        </a:ext>
                      </a:extLst>
                    </a:blip>
                    <a:stretch>
                      <a:fillRect/>
                    </a:stretch>
                  </pic:blipFill>
                  <pic:spPr>
                    <a:xfrm>
                      <a:off x="0" y="0"/>
                      <a:ext cx="5321300" cy="4892040"/>
                    </a:xfrm>
                    <a:prstGeom prst="rect">
                      <a:avLst/>
                    </a:prstGeom>
                  </pic:spPr>
                </pic:pic>
              </a:graphicData>
            </a:graphic>
            <wp14:sizeRelH relativeFrom="margin">
              <wp14:pctWidth>0</wp14:pctWidth>
            </wp14:sizeRelH>
            <wp14:sizeRelV relativeFrom="margin">
              <wp14:pctHeight>0</wp14:pctHeight>
            </wp14:sizeRelV>
          </wp:anchor>
        </w:drawing>
      </w:r>
      <w:r w:rsidR="00191C99" w:rsidRPr="00191C99">
        <w:rPr>
          <w:b/>
          <w:bCs/>
        </w:rPr>
        <w:t>6</w:t>
      </w:r>
      <w:r w:rsidR="00191C99">
        <w:rPr>
          <w:b/>
          <w:bCs/>
        </w:rPr>
        <w:t>-</w:t>
      </w:r>
      <w:r w:rsidR="00191C99" w:rsidRPr="00191C99">
        <w:t xml:space="preserve"> Envuelva el cable que ya está cubierto con cinta aislante eléctrica con cinta adhesiva impermeable. La cinta adhesiva impermeable debe ser 10 mm más larga que la cinta aislante eléctrica en ambos extremos. Antes de aplicarla, la cinta impermeable debe estirarse entre 1 y 1,5 veces su longitud y luego utilizarse de forma normal.</w:t>
      </w:r>
    </w:p>
    <w:p w14:paraId="729D32A0" w14:textId="77777777" w:rsidR="006C2DBE" w:rsidRPr="00191C99" w:rsidRDefault="006C2DBE" w:rsidP="00191C99"/>
    <w:p w14:paraId="415A827B" w14:textId="65F495B7" w:rsidR="00191C99" w:rsidRDefault="006C2DBE" w:rsidP="000C0B0F">
      <w:r>
        <w:t xml:space="preserve">7- </w:t>
      </w:r>
      <w:r w:rsidRPr="006C2DBE">
        <w:t>Sumerja la unión del cable en agua durante 12 horas. Verifique la resistencia de aislamiento del cable con un megóhmetro de 500 V. La resistencia de aislamiento en frío no debe ser inferior a 50 MΩ.</w:t>
      </w:r>
    </w:p>
    <w:p w14:paraId="3286548D" w14:textId="77777777" w:rsidR="00191C99" w:rsidRDefault="00191C99" w:rsidP="00191C99">
      <w:pPr>
        <w:ind w:firstLine="708"/>
      </w:pPr>
    </w:p>
    <w:p w14:paraId="05DD5236" w14:textId="77777777" w:rsidR="00191C99" w:rsidRDefault="00191C99" w:rsidP="00191C99">
      <w:pPr>
        <w:ind w:firstLine="708"/>
      </w:pPr>
    </w:p>
    <w:p w14:paraId="760010D4" w14:textId="68EE668D" w:rsidR="00191C99" w:rsidRDefault="00C246E6" w:rsidP="006C2DBE">
      <w:pPr>
        <w:pStyle w:val="Ttulo1"/>
      </w:pPr>
      <w:bookmarkStart w:id="6" w:name="_Toc226038251"/>
      <w:r>
        <w:lastRenderedPageBreak/>
        <w:t xml:space="preserve">6. </w:t>
      </w:r>
      <w:r w:rsidR="006C2DBE" w:rsidRPr="006C2DBE">
        <w:t>Recomendaciones de instalación, conexión y operación de la bomba</w:t>
      </w:r>
      <w:bookmarkEnd w:id="6"/>
    </w:p>
    <w:p w14:paraId="56C76667" w14:textId="07C65A23" w:rsidR="006C2DBE" w:rsidRPr="006C2DBE" w:rsidRDefault="007851A4" w:rsidP="006C2DBE">
      <w:r>
        <w:t xml:space="preserve">1- </w:t>
      </w:r>
      <w:r w:rsidR="006C2DBE" w:rsidRPr="006C2DBE">
        <w:t>La tubería de descarga debe coincidir con la salida de agua. La especificación debe seleccionarse según el rendimiento requerido. Por ejemplo, la abrazadera de hierro, la unión de hierro o la manguera pueden usarse para conectar con firmeza la tubería blanda; la tubería roscada puede usarse para tubería de acero, para conexiones bridadas o para unión roscada. Además, las cuerdas de sujeción se utilizan para manipular el equipo cuando la cuerda flota en el agua. Las cuerdas de izaje de la bomba eléctrica deben ser firmes y duraderas. Los cables no deben quedar tensos, sino en un estado naturalmente holgado.</w:t>
      </w:r>
    </w:p>
    <w:p w14:paraId="3AB055AF" w14:textId="43B9AAFE" w:rsidR="006C2DBE" w:rsidRPr="006C2DBE" w:rsidRDefault="007851A4" w:rsidP="006C2DBE">
      <w:r>
        <w:rPr>
          <w:b/>
          <w:bCs/>
        </w:rPr>
        <w:t xml:space="preserve">2- </w:t>
      </w:r>
      <w:r w:rsidR="006C2DBE" w:rsidRPr="006C2DBE">
        <w:t>Los cables no deben recibir impactos ni aplastamientos, ni utilizarse como cuerdas de izaje. Además, no tire de los cables al mover o instalar la bomba, para evitar daños.</w:t>
      </w:r>
    </w:p>
    <w:p w14:paraId="19D3F35E" w14:textId="1FE8EF23" w:rsidR="006C2DBE" w:rsidRPr="006C2DBE" w:rsidRDefault="006C2DBE" w:rsidP="006C2DBE">
      <w:r w:rsidRPr="006C2DBE">
        <w:rPr>
          <w:b/>
          <w:bCs/>
        </w:rPr>
        <w:t>3</w:t>
      </w:r>
      <w:r w:rsidR="007851A4">
        <w:rPr>
          <w:b/>
          <w:bCs/>
        </w:rPr>
        <w:t>-</w:t>
      </w:r>
      <w:r w:rsidRPr="006C2DBE">
        <w:t xml:space="preserve"> La profundidad de la bomba eléctrica en el agua no debe superar los 80 m, pero debe quedar al menos a 3 m del fondo. Además, la bomba eléctrica no debe utilizarse en aguas fangosas. De lo contrario, la arena o los materiales en suspensión podrían bloquear las redes o los impulsores, lo que provocaría un funcionamiento anormal. Verifique el nivel de agua durante el funcionamiento para evitar que la bomba quede expuesta o funcione con partes eléctricas dañadas.</w:t>
      </w:r>
    </w:p>
    <w:p w14:paraId="732C19FD" w14:textId="61343342" w:rsidR="006C2DBE" w:rsidRPr="006C2DBE" w:rsidRDefault="007851A4" w:rsidP="006C2DBE">
      <w:r>
        <w:rPr>
          <w:b/>
          <w:bCs/>
        </w:rPr>
        <w:t>4-</w:t>
      </w:r>
      <w:r w:rsidR="006C2DBE" w:rsidRPr="006C2DBE">
        <w:t xml:space="preserve"> Durante el uso, el lavado, la natación o el paso de animales no están permitidos dentro de la zona de trabajo. Debe instalarse en el lugar una señal de advertencia de seguridad con el texto: “riesgo de descarga eléctrica, no entrar”, para prevenir accidentes.</w:t>
      </w:r>
    </w:p>
    <w:p w14:paraId="7DEDEBA1" w14:textId="30B919B4" w:rsidR="006C2DBE" w:rsidRPr="006C2DBE" w:rsidRDefault="007851A4" w:rsidP="006C2DBE">
      <w:r>
        <w:rPr>
          <w:b/>
          <w:bCs/>
        </w:rPr>
        <w:t>5-</w:t>
      </w:r>
      <w:r w:rsidR="006C2DBE" w:rsidRPr="006C2DBE">
        <w:t xml:space="preserve"> La cámara de aceite de la máquina eléctrica sellada de fábrica ha sido llenada con aceite mecánico para alimentos de forma adecuada. Los usuarios no deben agregar agua ni aceite al equipo eléctrico (except</w:t>
      </w:r>
      <w:r w:rsidRPr="007851A4">
        <w:t>o para mantenimiento).</w:t>
      </w:r>
    </w:p>
    <w:p w14:paraId="12E44942" w14:textId="691E90BA" w:rsidR="007851A4" w:rsidRPr="007851A4" w:rsidRDefault="007851A4" w:rsidP="007851A4">
      <w:r>
        <w:t xml:space="preserve">6- </w:t>
      </w:r>
      <w:r w:rsidRPr="007851A4">
        <w:t>Si la máquina eléctrica con cámara de aceite presenta fuga de aceite debido a daños o fallas, debe reemplazarse de inmediato. En aplicaciones como plantación, cultivo o transporte de agua potable y alimentos, la fuga de aceite del equipo puede causar daños a las plantas y animales cultivados, o contaminar el agua potable o los alimentos. El usuario debe evaluar el entorno y las consecuencias relacionadas antes de seleccionar este producto, a fin de confirmar si es adecuado para el uso requerido. Si es necesario, consulte a personal técnico especializado. Si la máquina presenta fuga de aceite, deje de usarla y manipúlela correctamente.</w:t>
      </w:r>
    </w:p>
    <w:p w14:paraId="5ADB2BF6" w14:textId="1C9B4666" w:rsidR="007851A4" w:rsidRPr="007851A4" w:rsidRDefault="007851A4" w:rsidP="007851A4">
      <w:r>
        <w:rPr>
          <w:b/>
          <w:bCs/>
        </w:rPr>
        <w:t>7-</w:t>
      </w:r>
      <w:r w:rsidRPr="007851A4">
        <w:t xml:space="preserve"> La fuente de alimentación debe desconectarse al ajustar la posición o al tener contacto con la bomba eléctrica, por razones de seguridad. La bomba eléctrica no debe levantarse fuera del agua antes de cortar la alimentación, para garantizar la seguridad.</w:t>
      </w:r>
    </w:p>
    <w:p w14:paraId="2532650B" w14:textId="6F8F6E10" w:rsidR="007851A4" w:rsidRPr="007851A4" w:rsidRDefault="007851A4" w:rsidP="007851A4">
      <w:r>
        <w:rPr>
          <w:b/>
          <w:bCs/>
        </w:rPr>
        <w:t>8-</w:t>
      </w:r>
      <w:r w:rsidRPr="007851A4">
        <w:t xml:space="preserve"> La bomba eléctrica pertenece a un producto basado en tecnología especializada. El personal no calificado no debe desmontarla de forma aleatoria. Después de realizar cualquier desarme o montaje, debe efectuarse una prueba de sellado y de aislamiento.</w:t>
      </w:r>
    </w:p>
    <w:p w14:paraId="195B2752" w14:textId="7FC29668" w:rsidR="007851A4" w:rsidRPr="007851A4" w:rsidRDefault="007851A4" w:rsidP="007851A4">
      <w:r>
        <w:rPr>
          <w:b/>
          <w:bCs/>
        </w:rPr>
        <w:t xml:space="preserve">9- </w:t>
      </w:r>
      <w:r w:rsidRPr="007851A4">
        <w:t xml:space="preserve">El mantenimiento debe realizarse en bombas eléctricas después de 3.000 horas de funcionamiento normal. El mantenimiento también debe realizarse cuando la bomba eléctrica presente una operación anormal. Las piezas fácilmente dañables, como el sello mecánico, el rodamiento, el impulsor, entre </w:t>
      </w:r>
      <w:r w:rsidRPr="007851A4">
        <w:lastRenderedPageBreak/>
        <w:t>otras, deben reemplazarse. La prueba de presión de aire debe realizarse en el motor y en la cámara de aceite después de cambiar el sello mecánico. La presión de prueba debe ser de 0,4 MPa. No debe haber fugas dentro de 5 minutos.</w:t>
      </w:r>
    </w:p>
    <w:p w14:paraId="590043D6" w14:textId="24058978" w:rsidR="007851A4" w:rsidRDefault="007851A4" w:rsidP="007851A4">
      <w:r>
        <w:rPr>
          <w:b/>
          <w:bCs/>
        </w:rPr>
        <w:t>10-</w:t>
      </w:r>
      <w:r w:rsidRPr="007851A4">
        <w:t xml:space="preserve"> La bomba no debe hundirse en agua durante largos períodos sin uso. En su lugar, la bomba debe hacerse funcionar en agua limpia durante varios minutos para limpiar el barro y otras impurezas del interior y exterior de la bomba. Luego, la entrada de aire debe sellarse y la bomba debe almacenarse en un lugar seco y ventilado. Si la bomba eléctrica permanece fuera de servicio durante un período prolongado, debe repararse o tratarse con aceite anticorrosivo según el estado de corrosión de su superficie.</w:t>
      </w:r>
    </w:p>
    <w:p w14:paraId="22F76862" w14:textId="77777777" w:rsidR="00F85097" w:rsidRPr="007851A4" w:rsidRDefault="00F85097" w:rsidP="007851A4"/>
    <w:p w14:paraId="63621B82" w14:textId="1D6593EE" w:rsidR="00F85097" w:rsidRDefault="00F85097" w:rsidP="00317F01">
      <w:pPr>
        <w:pStyle w:val="Ttulo2"/>
      </w:pPr>
      <w:bookmarkStart w:id="7" w:name="_Toc226038252"/>
      <w:r w:rsidRPr="00F85097">
        <w:t>D</w:t>
      </w:r>
      <w:r w:rsidR="00FD5492">
        <w:t>atos técnicos</w:t>
      </w:r>
      <w:bookmarkEnd w:id="7"/>
      <w:r w:rsidR="00FD5492">
        <w:t xml:space="preserve"> </w:t>
      </w:r>
    </w:p>
    <w:p w14:paraId="6BEB996C" w14:textId="77777777" w:rsidR="00317F01" w:rsidRPr="00317F01" w:rsidRDefault="00317F01" w:rsidP="00317F01"/>
    <w:p w14:paraId="5F417EDA" w14:textId="77777777" w:rsidR="00317F01" w:rsidRDefault="00317F01" w:rsidP="00317F01">
      <w:r>
        <w:t>Modelo: 4SDM2/21</w:t>
      </w:r>
    </w:p>
    <w:p w14:paraId="6EAC6495" w14:textId="77777777" w:rsidR="00317F01" w:rsidRDefault="00317F01" w:rsidP="00317F01">
      <w:r>
        <w:t>Voltaje: 220–240 V / 50 Hz</w:t>
      </w:r>
    </w:p>
    <w:p w14:paraId="7B0328BA" w14:textId="77777777" w:rsidR="00317F01" w:rsidRDefault="00317F01" w:rsidP="00317F01">
      <w:r>
        <w:t>Potencia de Salida: 1,1 kW / 1,5 HP</w:t>
      </w:r>
    </w:p>
    <w:p w14:paraId="433E6FCA" w14:textId="77777777" w:rsidR="00317F01" w:rsidRDefault="00317F01" w:rsidP="00317F01">
      <w:r>
        <w:t>Caudal Máximo (Qmax): 3,3 m³/h (55 L/min)</w:t>
      </w:r>
    </w:p>
    <w:p w14:paraId="4D537AEA" w14:textId="77777777" w:rsidR="00317F01" w:rsidRDefault="00317F01" w:rsidP="00317F01">
      <w:r>
        <w:t>Altura Máxima (Hmax): 155 m</w:t>
      </w:r>
    </w:p>
    <w:p w14:paraId="169F3761" w14:textId="4869B35A" w:rsidR="00317F01" w:rsidRDefault="00317F01" w:rsidP="00317F01">
      <w:r>
        <w:t>Largo del Cable: 2</w:t>
      </w:r>
      <w:r>
        <w:t>0</w:t>
      </w:r>
      <w:r>
        <w:t xml:space="preserve"> m</w:t>
      </w:r>
    </w:p>
    <w:p w14:paraId="751C4BF1" w14:textId="77777777" w:rsidR="00317F01" w:rsidRDefault="00317F01" w:rsidP="00317F01">
      <w:r>
        <w:t>Diámetro de Salida: 1 1/4"</w:t>
      </w:r>
    </w:p>
    <w:p w14:paraId="5EAA231A" w14:textId="599A563C" w:rsidR="00F85097" w:rsidRPr="00F85097" w:rsidRDefault="00317F01" w:rsidP="00317F01">
      <w:r>
        <w:t>Diámetro de Bomba: 100 mm</w:t>
      </w:r>
    </w:p>
    <w:p w14:paraId="7D37EF0B" w14:textId="77777777" w:rsidR="00F85097" w:rsidRPr="00F85097" w:rsidRDefault="00F85097" w:rsidP="00F85097"/>
    <w:p w14:paraId="0A5FA028" w14:textId="77777777" w:rsidR="00F85097" w:rsidRPr="00F85097" w:rsidRDefault="00F85097" w:rsidP="00F85097"/>
    <w:p w14:paraId="5513CCED" w14:textId="77777777" w:rsidR="00F85097" w:rsidRPr="00F85097" w:rsidRDefault="00F85097" w:rsidP="00F85097"/>
    <w:p w14:paraId="4644EE8B" w14:textId="77777777" w:rsidR="00F85097" w:rsidRPr="00F85097" w:rsidRDefault="00F85097" w:rsidP="00F85097"/>
    <w:p w14:paraId="171E9301" w14:textId="77777777" w:rsidR="00F85097" w:rsidRPr="00F85097" w:rsidRDefault="00F85097" w:rsidP="00F85097"/>
    <w:p w14:paraId="3FB2B177" w14:textId="77777777" w:rsidR="00F85097" w:rsidRPr="00F85097" w:rsidRDefault="00F85097" w:rsidP="00F85097"/>
    <w:p w14:paraId="00F85DEC" w14:textId="77777777" w:rsidR="00F85097" w:rsidRPr="00F85097" w:rsidRDefault="00F85097" w:rsidP="00F85097"/>
    <w:p w14:paraId="22E30276" w14:textId="77777777" w:rsidR="00F85097" w:rsidRPr="00F85097" w:rsidRDefault="00F85097" w:rsidP="00F85097"/>
    <w:p w14:paraId="7634A1CC" w14:textId="77777777" w:rsidR="00F85097" w:rsidRPr="00F85097" w:rsidRDefault="00F85097" w:rsidP="00F85097"/>
    <w:p w14:paraId="38559E01" w14:textId="77777777" w:rsidR="00F85097" w:rsidRPr="00F85097" w:rsidRDefault="00F85097" w:rsidP="00F85097"/>
    <w:p w14:paraId="1023D848" w14:textId="6DB6AB3A" w:rsidR="00F85097" w:rsidRPr="00F85097" w:rsidRDefault="00C246E6" w:rsidP="00F85097">
      <w:pPr>
        <w:pStyle w:val="Ttulo1"/>
      </w:pPr>
      <w:bookmarkStart w:id="8" w:name="_Toc226038253"/>
      <w:r>
        <w:lastRenderedPageBreak/>
        <w:t xml:space="preserve">7. </w:t>
      </w:r>
      <w:r w:rsidR="00F85097" w:rsidRPr="00F85097">
        <w:t>Posibles Fallas y Métodos de Solución</w:t>
      </w:r>
      <w:bookmarkEnd w:id="8"/>
    </w:p>
    <w:tbl>
      <w:tblPr>
        <w:tblStyle w:val="Tablaconcuadrcula6concolores"/>
        <w:tblW w:w="5000" w:type="pct"/>
        <w:tblLook w:val="04A0" w:firstRow="1" w:lastRow="0" w:firstColumn="1" w:lastColumn="0" w:noHBand="0" w:noVBand="1"/>
      </w:tblPr>
      <w:tblGrid>
        <w:gridCol w:w="1459"/>
        <w:gridCol w:w="3649"/>
        <w:gridCol w:w="3952"/>
      </w:tblGrid>
      <w:tr w:rsidR="00F85097" w:rsidRPr="00F85097" w14:paraId="6507838E" w14:textId="77777777" w:rsidTr="00F850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pct"/>
            <w:vAlign w:val="center"/>
            <w:hideMark/>
          </w:tcPr>
          <w:p w14:paraId="366029A0" w14:textId="77777777" w:rsidR="00F85097" w:rsidRPr="00F85097" w:rsidRDefault="00F85097" w:rsidP="00F85097">
            <w:r w:rsidRPr="00F85097">
              <w:t>Fenómeno de falla</w:t>
            </w:r>
          </w:p>
        </w:tc>
        <w:tc>
          <w:tcPr>
            <w:tcW w:w="2014" w:type="pct"/>
            <w:vAlign w:val="center"/>
            <w:hideMark/>
          </w:tcPr>
          <w:p w14:paraId="2229B7C4" w14:textId="77777777" w:rsidR="00F85097" w:rsidRPr="00F85097" w:rsidRDefault="00F85097" w:rsidP="00F85097">
            <w:pPr>
              <w:cnfStyle w:val="100000000000" w:firstRow="1" w:lastRow="0" w:firstColumn="0" w:lastColumn="0" w:oddVBand="0" w:evenVBand="0" w:oddHBand="0" w:evenHBand="0" w:firstRowFirstColumn="0" w:firstRowLastColumn="0" w:lastRowFirstColumn="0" w:lastRowLastColumn="0"/>
            </w:pPr>
            <w:r w:rsidRPr="00F85097">
              <w:t>Causas</w:t>
            </w:r>
          </w:p>
        </w:tc>
        <w:tc>
          <w:tcPr>
            <w:tcW w:w="2181" w:type="pct"/>
            <w:vAlign w:val="center"/>
            <w:hideMark/>
          </w:tcPr>
          <w:p w14:paraId="357BAF79" w14:textId="77777777" w:rsidR="00F85097" w:rsidRPr="00F85097" w:rsidRDefault="00F85097" w:rsidP="00F85097">
            <w:pPr>
              <w:cnfStyle w:val="100000000000" w:firstRow="1" w:lastRow="0" w:firstColumn="0" w:lastColumn="0" w:oddVBand="0" w:evenVBand="0" w:oddHBand="0" w:evenHBand="0" w:firstRowFirstColumn="0" w:firstRowLastColumn="0" w:lastRowFirstColumn="0" w:lastRowLastColumn="0"/>
            </w:pPr>
            <w:r w:rsidRPr="00F85097">
              <w:t>Soluciones</w:t>
            </w:r>
          </w:p>
        </w:tc>
      </w:tr>
      <w:tr w:rsidR="00F85097" w:rsidRPr="00F85097" w14:paraId="2338A5C5" w14:textId="77777777" w:rsidTr="00F85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pct"/>
            <w:vAlign w:val="center"/>
            <w:hideMark/>
          </w:tcPr>
          <w:p w14:paraId="6C4ECD2D" w14:textId="77777777" w:rsidR="00F85097" w:rsidRPr="00F85097" w:rsidRDefault="00F85097" w:rsidP="00F85097">
            <w:r w:rsidRPr="00F85097">
              <w:t>Motor fuera de operación</w:t>
            </w:r>
          </w:p>
        </w:tc>
        <w:tc>
          <w:tcPr>
            <w:tcW w:w="2014" w:type="pct"/>
            <w:hideMark/>
          </w:tcPr>
          <w:p w14:paraId="37825A73"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 xml:space="preserve">1. Un voltaje demasiado bajo provoca falla de arranque. </w:t>
            </w:r>
          </w:p>
          <w:p w14:paraId="608851C6"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2. El impulsor</w:t>
            </w:r>
            <w:r w:rsidR="00280446">
              <w:t>,</w:t>
            </w:r>
            <w:r w:rsidRPr="00F85097">
              <w:t xml:space="preserve"> el estator</w:t>
            </w:r>
            <w:r w:rsidR="00280446">
              <w:t xml:space="preserve"> o el rotor</w:t>
            </w:r>
            <w:r w:rsidRPr="00F85097">
              <w:t xml:space="preserve"> está atascado. </w:t>
            </w:r>
          </w:p>
          <w:p w14:paraId="6243F39B"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 xml:space="preserve">3. Corte de energía. </w:t>
            </w:r>
          </w:p>
          <w:p w14:paraId="745ECA83"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 xml:space="preserve">4. Las líneas de soldadura del capacitor y del protector del motor están caídas o quemadas. </w:t>
            </w:r>
          </w:p>
          <w:p w14:paraId="26223B73" w14:textId="63E5724C" w:rsidR="00F85097" w:rsidRPr="00F85097" w:rsidRDefault="00F85097" w:rsidP="00F85097">
            <w:pPr>
              <w:cnfStyle w:val="000000100000" w:firstRow="0" w:lastRow="0" w:firstColumn="0" w:lastColumn="0" w:oddVBand="0" w:evenVBand="0" w:oddHBand="1" w:evenHBand="0" w:firstRowFirstColumn="0" w:firstRowLastColumn="0" w:lastRowFirstColumn="0" w:lastRowLastColumn="0"/>
            </w:pPr>
            <w:r w:rsidRPr="00F85097">
              <w:t>5. El bobinado del estator está quemado o existe circuito abierto.</w:t>
            </w:r>
          </w:p>
        </w:tc>
        <w:tc>
          <w:tcPr>
            <w:tcW w:w="2181" w:type="pct"/>
            <w:hideMark/>
          </w:tcPr>
          <w:p w14:paraId="6DD8587E"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 xml:space="preserve">1. Use un regulador de voltaje para realizar ajustes adicionales. </w:t>
            </w:r>
          </w:p>
          <w:p w14:paraId="4EC3376F"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 xml:space="preserve">2. Saque la válvula de entrada de agua para limpiar los topes del impulsor, así como el lodo y las partículas de arena. </w:t>
            </w:r>
          </w:p>
          <w:p w14:paraId="53158ED2"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 xml:space="preserve">3. Verifique las causas y luego tome las medidas correspondientes. </w:t>
            </w:r>
          </w:p>
          <w:p w14:paraId="261CEB88"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 xml:space="preserve">4. Vuelva a soldar las líneas o cambie las piezas dañadas. </w:t>
            </w:r>
          </w:p>
          <w:p w14:paraId="0A4F6740" w14:textId="7D14E833" w:rsidR="00F85097" w:rsidRPr="00F85097" w:rsidRDefault="00F85097" w:rsidP="00F85097">
            <w:pPr>
              <w:cnfStyle w:val="000000100000" w:firstRow="0" w:lastRow="0" w:firstColumn="0" w:lastColumn="0" w:oddVBand="0" w:evenVBand="0" w:oddHBand="1" w:evenHBand="0" w:firstRowFirstColumn="0" w:firstRowLastColumn="0" w:lastRowFirstColumn="0" w:lastRowLastColumn="0"/>
            </w:pPr>
            <w:r w:rsidRPr="00F85097">
              <w:t>5. Envíe el equipo a mantenimiento para reemplazar o reparar los bobinados.</w:t>
            </w:r>
          </w:p>
        </w:tc>
      </w:tr>
      <w:tr w:rsidR="00F85097" w:rsidRPr="00F85097" w14:paraId="332B4FF4" w14:textId="77777777" w:rsidTr="00F85097">
        <w:tc>
          <w:tcPr>
            <w:cnfStyle w:val="001000000000" w:firstRow="0" w:lastRow="0" w:firstColumn="1" w:lastColumn="0" w:oddVBand="0" w:evenVBand="0" w:oddHBand="0" w:evenHBand="0" w:firstRowFirstColumn="0" w:firstRowLastColumn="0" w:lastRowFirstColumn="0" w:lastRowLastColumn="0"/>
            <w:tcW w:w="805" w:type="pct"/>
            <w:vAlign w:val="center"/>
            <w:hideMark/>
          </w:tcPr>
          <w:p w14:paraId="4F3C2DCA" w14:textId="77777777" w:rsidR="00F85097" w:rsidRPr="00F85097" w:rsidRDefault="00F85097" w:rsidP="00F85097">
            <w:r w:rsidRPr="00F85097">
              <w:t>Sin agua o caudal insuficiente</w:t>
            </w:r>
          </w:p>
        </w:tc>
        <w:tc>
          <w:tcPr>
            <w:tcW w:w="2014" w:type="pct"/>
            <w:hideMark/>
          </w:tcPr>
          <w:p w14:paraId="774FAABD" w14:textId="77777777" w:rsidR="00280446" w:rsidRDefault="00F85097" w:rsidP="00F85097">
            <w:pPr>
              <w:cnfStyle w:val="000000000000" w:firstRow="0" w:lastRow="0" w:firstColumn="0" w:lastColumn="0" w:oddVBand="0" w:evenVBand="0" w:oddHBand="0" w:evenHBand="0" w:firstRowFirstColumn="0" w:firstRowLastColumn="0" w:lastRowFirstColumn="0" w:lastRowLastColumn="0"/>
            </w:pPr>
            <w:r w:rsidRPr="00F85097">
              <w:t xml:space="preserve">1. Un voltaje demasiado bajo provoca que no haya agua o reduce el caudal. </w:t>
            </w:r>
          </w:p>
          <w:p w14:paraId="6B85C0D5" w14:textId="77777777" w:rsidR="00280446" w:rsidRDefault="00F85097" w:rsidP="00F85097">
            <w:pPr>
              <w:cnfStyle w:val="000000000000" w:firstRow="0" w:lastRow="0" w:firstColumn="0" w:lastColumn="0" w:oddVBand="0" w:evenVBand="0" w:oddHBand="0" w:evenHBand="0" w:firstRowFirstColumn="0" w:firstRowLastColumn="0" w:lastRowFirstColumn="0" w:lastRowLastColumn="0"/>
            </w:pPr>
            <w:r w:rsidRPr="00F85097">
              <w:t xml:space="preserve">2. La altura de elevación es demasiado alta y supera la capacidad de la bomba eléctrica. </w:t>
            </w:r>
          </w:p>
          <w:p w14:paraId="7F71BC51" w14:textId="4655FADD" w:rsidR="00280446" w:rsidRDefault="00F85097" w:rsidP="00F85097">
            <w:pPr>
              <w:cnfStyle w:val="000000000000" w:firstRow="0" w:lastRow="0" w:firstColumn="0" w:lastColumn="0" w:oddVBand="0" w:evenVBand="0" w:oddHBand="0" w:evenHBand="0" w:firstRowFirstColumn="0" w:firstRowLastColumn="0" w:lastRowFirstColumn="0" w:lastRowLastColumn="0"/>
            </w:pPr>
            <w:r w:rsidRPr="00F85097">
              <w:t xml:space="preserve">3. El filtro o el impulsor de la bomba está bloqueado. </w:t>
            </w:r>
          </w:p>
          <w:p w14:paraId="68DF790C" w14:textId="77777777" w:rsidR="00280446" w:rsidRDefault="00F85097" w:rsidP="00F85097">
            <w:pPr>
              <w:cnfStyle w:val="000000000000" w:firstRow="0" w:lastRow="0" w:firstColumn="0" w:lastColumn="0" w:oddVBand="0" w:evenVBand="0" w:oddHBand="0" w:evenHBand="0" w:firstRowFirstColumn="0" w:firstRowLastColumn="0" w:lastRowFirstColumn="0" w:lastRowLastColumn="0"/>
            </w:pPr>
            <w:r w:rsidRPr="00F85097">
              <w:t xml:space="preserve">4. Desgaste severo de los impulsores. </w:t>
            </w:r>
          </w:p>
          <w:p w14:paraId="52B57333" w14:textId="2C663A83" w:rsidR="00F85097" w:rsidRPr="00F85097" w:rsidRDefault="00F85097" w:rsidP="00F85097">
            <w:pPr>
              <w:cnfStyle w:val="000000000000" w:firstRow="0" w:lastRow="0" w:firstColumn="0" w:lastColumn="0" w:oddVBand="0" w:evenVBand="0" w:oddHBand="0" w:evenHBand="0" w:firstRowFirstColumn="0" w:firstRowLastColumn="0" w:lastRowFirstColumn="0" w:lastRowLastColumn="0"/>
            </w:pPr>
            <w:r w:rsidRPr="00F85097">
              <w:t>5. Circuito abierto del bobinado del estator.</w:t>
            </w:r>
          </w:p>
        </w:tc>
        <w:tc>
          <w:tcPr>
            <w:tcW w:w="2181" w:type="pct"/>
            <w:hideMark/>
          </w:tcPr>
          <w:p w14:paraId="0BDE95B6" w14:textId="77777777" w:rsidR="00280446" w:rsidRDefault="00F85097" w:rsidP="00F85097">
            <w:pPr>
              <w:cnfStyle w:val="000000000000" w:firstRow="0" w:lastRow="0" w:firstColumn="0" w:lastColumn="0" w:oddVBand="0" w:evenVBand="0" w:oddHBand="0" w:evenHBand="0" w:firstRowFirstColumn="0" w:firstRowLastColumn="0" w:lastRowFirstColumn="0" w:lastRowLastColumn="0"/>
            </w:pPr>
            <w:r w:rsidRPr="00F85097">
              <w:t xml:space="preserve">1. Ajuste el voltaje. </w:t>
            </w:r>
          </w:p>
          <w:p w14:paraId="774BA783" w14:textId="77777777" w:rsidR="00280446" w:rsidRDefault="00F85097" w:rsidP="00F85097">
            <w:pPr>
              <w:cnfStyle w:val="000000000000" w:firstRow="0" w:lastRow="0" w:firstColumn="0" w:lastColumn="0" w:oddVBand="0" w:evenVBand="0" w:oddHBand="0" w:evenHBand="0" w:firstRowFirstColumn="0" w:firstRowLastColumn="0" w:lastRowFirstColumn="0" w:lastRowLastColumn="0"/>
            </w:pPr>
            <w:r w:rsidRPr="00F85097">
              <w:t xml:space="preserve">2. Disminuya la elevación utilizando otra bomba eléctrica, según la situación real. </w:t>
            </w:r>
          </w:p>
          <w:p w14:paraId="3785B4D9" w14:textId="5098218B" w:rsidR="00280446" w:rsidRDefault="00F85097" w:rsidP="00F85097">
            <w:pPr>
              <w:cnfStyle w:val="000000000000" w:firstRow="0" w:lastRow="0" w:firstColumn="0" w:lastColumn="0" w:oddVBand="0" w:evenVBand="0" w:oddHBand="0" w:evenHBand="0" w:firstRowFirstColumn="0" w:firstRowLastColumn="0" w:lastRowFirstColumn="0" w:lastRowLastColumn="0"/>
            </w:pPr>
            <w:r w:rsidRPr="00F85097">
              <w:t xml:space="preserve">3. Limpie las obstrucciones sólidas. </w:t>
            </w:r>
          </w:p>
          <w:p w14:paraId="39064BFB" w14:textId="419DB799" w:rsidR="00280446" w:rsidRDefault="00F85097" w:rsidP="00F85097">
            <w:pPr>
              <w:cnfStyle w:val="000000000000" w:firstRow="0" w:lastRow="0" w:firstColumn="0" w:lastColumn="0" w:oddVBand="0" w:evenVBand="0" w:oddHBand="0" w:evenHBand="0" w:firstRowFirstColumn="0" w:firstRowLastColumn="0" w:lastRowFirstColumn="0" w:lastRowLastColumn="0"/>
            </w:pPr>
            <w:r w:rsidRPr="00F85097">
              <w:t xml:space="preserve">4. Cambie el impulsor o envíelo a mantenimiento. </w:t>
            </w:r>
          </w:p>
          <w:p w14:paraId="16115D0C" w14:textId="1F77CCB7" w:rsidR="00F85097" w:rsidRPr="00F85097" w:rsidRDefault="00F85097" w:rsidP="00F85097">
            <w:pPr>
              <w:cnfStyle w:val="000000000000" w:firstRow="0" w:lastRow="0" w:firstColumn="0" w:lastColumn="0" w:oddVBand="0" w:evenVBand="0" w:oddHBand="0" w:evenHBand="0" w:firstRowFirstColumn="0" w:firstRowLastColumn="0" w:lastRowFirstColumn="0" w:lastRowLastColumn="0"/>
            </w:pPr>
            <w:r w:rsidRPr="00F85097">
              <w:t>5. Envíe el equipo a mantenimiento para su reparación.</w:t>
            </w:r>
          </w:p>
        </w:tc>
      </w:tr>
      <w:tr w:rsidR="00F85097" w:rsidRPr="00F85097" w14:paraId="5C68CB76" w14:textId="77777777" w:rsidTr="00F850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5" w:type="pct"/>
            <w:vAlign w:val="center"/>
            <w:hideMark/>
          </w:tcPr>
          <w:p w14:paraId="1FA71F21" w14:textId="77777777" w:rsidR="00F85097" w:rsidRPr="00F85097" w:rsidRDefault="00F85097" w:rsidP="00F85097">
            <w:r w:rsidRPr="00F85097">
              <w:t>Activación frecuente de los protectores</w:t>
            </w:r>
          </w:p>
        </w:tc>
        <w:tc>
          <w:tcPr>
            <w:tcW w:w="2014" w:type="pct"/>
            <w:hideMark/>
          </w:tcPr>
          <w:p w14:paraId="41506421"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 xml:space="preserve">1. Un voltaje demasiado bajo provoca aumento de corriente y calentamiento severo del motor. </w:t>
            </w:r>
          </w:p>
          <w:p w14:paraId="54A083B3"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 xml:space="preserve">2. Un caudal demasiado bajo provoca aumento de la temperatura del agua y una sobrecarga severa del motor. </w:t>
            </w:r>
          </w:p>
          <w:p w14:paraId="100ABD37"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 xml:space="preserve">3. Desgaste anormal del rotor o de las piezas. </w:t>
            </w:r>
          </w:p>
          <w:p w14:paraId="169F8A5E"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lastRenderedPageBreak/>
              <w:t xml:space="preserve">4. La bomba eléctrica queda expuesta fuera del agua o trabaja en ambiente seco. </w:t>
            </w:r>
          </w:p>
          <w:p w14:paraId="289AAAD3"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 xml:space="preserve">5. Sellado dañado; ingreso de agua al bobinado del motor. </w:t>
            </w:r>
          </w:p>
          <w:p w14:paraId="69620682" w14:textId="02EBBC12" w:rsidR="00F85097" w:rsidRPr="00F85097" w:rsidRDefault="00F85097" w:rsidP="00F85097">
            <w:pPr>
              <w:cnfStyle w:val="000000100000" w:firstRow="0" w:lastRow="0" w:firstColumn="0" w:lastColumn="0" w:oddVBand="0" w:evenVBand="0" w:oddHBand="1" w:evenHBand="0" w:firstRowFirstColumn="0" w:firstRowLastColumn="0" w:lastRowFirstColumn="0" w:lastRowLastColumn="0"/>
            </w:pPr>
            <w:r w:rsidRPr="00F85097">
              <w:t>6. Desgaste severo de los rodamientos (ruido fuerte) y aumento de la fuerza de fricción.</w:t>
            </w:r>
          </w:p>
        </w:tc>
        <w:tc>
          <w:tcPr>
            <w:tcW w:w="2181" w:type="pct"/>
            <w:hideMark/>
          </w:tcPr>
          <w:p w14:paraId="72A40AB9"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lastRenderedPageBreak/>
              <w:t xml:space="preserve">1. Ajuste el voltaje. </w:t>
            </w:r>
          </w:p>
          <w:p w14:paraId="14CB93A1"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 xml:space="preserve">2. Use una salida de agua más angosta para reducir el caudal. </w:t>
            </w:r>
          </w:p>
          <w:p w14:paraId="3B6185FB"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 xml:space="preserve">3. Ajuste o reemplace las piezas. </w:t>
            </w:r>
          </w:p>
          <w:p w14:paraId="52B2CCA7"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 xml:space="preserve">4. Reduzca la altura de instalación. </w:t>
            </w:r>
          </w:p>
          <w:p w14:paraId="3DB5CFA5" w14:textId="77777777" w:rsidR="00280446" w:rsidRDefault="00F85097" w:rsidP="00F85097">
            <w:pPr>
              <w:cnfStyle w:val="000000100000" w:firstRow="0" w:lastRow="0" w:firstColumn="0" w:lastColumn="0" w:oddVBand="0" w:evenVBand="0" w:oddHBand="1" w:evenHBand="0" w:firstRowFirstColumn="0" w:firstRowLastColumn="0" w:lastRowFirstColumn="0" w:lastRowLastColumn="0"/>
            </w:pPr>
            <w:r w:rsidRPr="00F85097">
              <w:t xml:space="preserve">5. Reemplace el elemento de sellado y seque la máquina eléctrica. </w:t>
            </w:r>
          </w:p>
          <w:p w14:paraId="70A09B0A" w14:textId="30621469" w:rsidR="00F85097" w:rsidRPr="00F85097" w:rsidRDefault="00F85097" w:rsidP="00F85097">
            <w:pPr>
              <w:cnfStyle w:val="000000100000" w:firstRow="0" w:lastRow="0" w:firstColumn="0" w:lastColumn="0" w:oddVBand="0" w:evenVBand="0" w:oddHBand="1" w:evenHBand="0" w:firstRowFirstColumn="0" w:firstRowLastColumn="0" w:lastRowFirstColumn="0" w:lastRowLastColumn="0"/>
            </w:pPr>
            <w:r w:rsidRPr="00F85097">
              <w:t>6. Reemplace el rodamiento.</w:t>
            </w:r>
          </w:p>
        </w:tc>
      </w:tr>
    </w:tbl>
    <w:p w14:paraId="3E4E14E6" w14:textId="77777777" w:rsidR="00F85097" w:rsidRPr="00F85097" w:rsidRDefault="00F85097" w:rsidP="00F85097"/>
    <w:p w14:paraId="7AC093C0" w14:textId="77777777" w:rsidR="00F85097" w:rsidRPr="00F85097" w:rsidRDefault="00F85097" w:rsidP="00F85097"/>
    <w:sectPr w:rsidR="00F85097" w:rsidRPr="00F85097" w:rsidSect="00624739">
      <w:headerReference w:type="default" r:id="rId19"/>
      <w:pgSz w:w="11906" w:h="16838" w:code="9"/>
      <w:pgMar w:top="1418" w:right="1418" w:bottom="1418"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826A9" w14:textId="77777777" w:rsidR="004C13F7" w:rsidRDefault="004C13F7" w:rsidP="00624739">
      <w:pPr>
        <w:spacing w:after="0" w:line="240" w:lineRule="auto"/>
      </w:pPr>
      <w:r>
        <w:separator/>
      </w:r>
    </w:p>
  </w:endnote>
  <w:endnote w:type="continuationSeparator" w:id="0">
    <w:p w14:paraId="06129392" w14:textId="77777777" w:rsidR="004C13F7" w:rsidRDefault="004C13F7" w:rsidP="00624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C80A8" w14:textId="77777777" w:rsidR="004C13F7" w:rsidRDefault="004C13F7" w:rsidP="00624739">
      <w:pPr>
        <w:spacing w:after="0" w:line="240" w:lineRule="auto"/>
      </w:pPr>
      <w:r>
        <w:separator/>
      </w:r>
    </w:p>
  </w:footnote>
  <w:footnote w:type="continuationSeparator" w:id="0">
    <w:p w14:paraId="0E5808B1" w14:textId="77777777" w:rsidR="004C13F7" w:rsidRDefault="004C13F7" w:rsidP="006247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B10AF" w14:textId="19963FEA" w:rsidR="00F0169B" w:rsidRDefault="00F0169B">
    <w:pPr>
      <w:pStyle w:val="Encabezado"/>
    </w:pPr>
    <w:r>
      <w:rPr>
        <w:noProof/>
        <w14:ligatures w14:val="none"/>
      </w:rPr>
      <w:drawing>
        <wp:anchor distT="0" distB="0" distL="114300" distR="114300" simplePos="0" relativeHeight="251660288" behindDoc="0" locked="0" layoutInCell="1" allowOverlap="1" wp14:anchorId="37B2A590" wp14:editId="747BD7F8">
          <wp:simplePos x="0" y="0"/>
          <wp:positionH relativeFrom="column">
            <wp:posOffset>4651375</wp:posOffset>
          </wp:positionH>
          <wp:positionV relativeFrom="paragraph">
            <wp:posOffset>-224790</wp:posOffset>
          </wp:positionV>
          <wp:extent cx="1543050" cy="344805"/>
          <wp:effectExtent l="0" t="0" r="0" b="0"/>
          <wp:wrapNone/>
          <wp:docPr id="58394433" name="Imagen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123273" name="Imagen 1626123273"/>
                  <pic:cNvPicPr/>
                </pic:nvPicPr>
                <pic:blipFill>
                  <a:blip r:embed="rId1">
                    <a:extLst>
                      <a:ext uri="{28A0092B-C50C-407E-A947-70E740481C1C}">
                        <a14:useLocalDpi xmlns:a14="http://schemas.microsoft.com/office/drawing/2010/main" val="0"/>
                      </a:ext>
                    </a:extLst>
                  </a:blip>
                  <a:stretch>
                    <a:fillRect/>
                  </a:stretch>
                </pic:blipFill>
                <pic:spPr>
                  <a:xfrm>
                    <a:off x="0" y="0"/>
                    <a:ext cx="1543050" cy="344805"/>
                  </a:xfrm>
                  <a:prstGeom prst="rect">
                    <a:avLst/>
                  </a:prstGeom>
                </pic:spPr>
              </pic:pic>
            </a:graphicData>
          </a:graphic>
          <wp14:sizeRelH relativeFrom="margin">
            <wp14:pctWidth>0</wp14:pctWidth>
          </wp14:sizeRelH>
          <wp14:sizeRelV relativeFrom="margin">
            <wp14:pctHeight>0</wp14:pctHeight>
          </wp14:sizeRelV>
        </wp:anchor>
      </w:drawing>
    </w:r>
    <w:r w:rsidRPr="00A5393C">
      <w:rPr>
        <w:caps/>
        <w:noProof/>
        <w:color w:val="E7E6E6" w:themeColor="background2"/>
      </w:rPr>
      <w:drawing>
        <wp:anchor distT="0" distB="0" distL="114300" distR="114300" simplePos="0" relativeHeight="251659264" behindDoc="1" locked="0" layoutInCell="1" allowOverlap="1" wp14:anchorId="58FF5D46" wp14:editId="3D721F4C">
          <wp:simplePos x="0" y="0"/>
          <wp:positionH relativeFrom="page">
            <wp:posOffset>-287102</wp:posOffset>
          </wp:positionH>
          <wp:positionV relativeFrom="paragraph">
            <wp:posOffset>-748781</wp:posOffset>
          </wp:positionV>
          <wp:extent cx="138847913" cy="1086666"/>
          <wp:effectExtent l="0" t="0" r="0" b="0"/>
          <wp:wrapNone/>
          <wp:docPr id="14547034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86264" name=""/>
                  <pic:cNvPicPr/>
                </pic:nvPicPr>
                <pic:blipFill>
                  <a:blip r:embed="rId2">
                    <a:duotone>
                      <a:prstClr val="black"/>
                      <a:srgbClr val="00B0F0">
                        <a:tint val="45000"/>
                        <a:satMod val="400000"/>
                      </a:srgbClr>
                    </a:duotone>
                    <a:extLst>
                      <a:ext uri="{BEBA8EAE-BF5A-486C-A8C5-ECC9F3942E4B}">
                        <a14:imgProps xmlns:a14="http://schemas.microsoft.com/office/drawing/2010/main">
                          <a14:imgLayer r:embed="rId3">
                            <a14:imgEffect>
                              <a14:colorTemperature colorTemp="115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38847913" cy="108666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E4A0E"/>
    <w:multiLevelType w:val="multilevel"/>
    <w:tmpl w:val="77A8C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8557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739"/>
    <w:rsid w:val="00022DE0"/>
    <w:rsid w:val="000C0B0F"/>
    <w:rsid w:val="000E0EEE"/>
    <w:rsid w:val="00133090"/>
    <w:rsid w:val="00191C99"/>
    <w:rsid w:val="00242629"/>
    <w:rsid w:val="00280446"/>
    <w:rsid w:val="00317F01"/>
    <w:rsid w:val="0037025D"/>
    <w:rsid w:val="003E4C25"/>
    <w:rsid w:val="00444BD3"/>
    <w:rsid w:val="00454AA9"/>
    <w:rsid w:val="004C13F7"/>
    <w:rsid w:val="005345CB"/>
    <w:rsid w:val="00624739"/>
    <w:rsid w:val="00663D69"/>
    <w:rsid w:val="00693A08"/>
    <w:rsid w:val="006C2DBE"/>
    <w:rsid w:val="00761623"/>
    <w:rsid w:val="007851A4"/>
    <w:rsid w:val="007E1124"/>
    <w:rsid w:val="00842A79"/>
    <w:rsid w:val="00855B06"/>
    <w:rsid w:val="00861C0F"/>
    <w:rsid w:val="008A2108"/>
    <w:rsid w:val="009A15CF"/>
    <w:rsid w:val="00A86005"/>
    <w:rsid w:val="00A9156F"/>
    <w:rsid w:val="00C246E6"/>
    <w:rsid w:val="00C90E83"/>
    <w:rsid w:val="00DA3CDE"/>
    <w:rsid w:val="00E4213E"/>
    <w:rsid w:val="00E90B6D"/>
    <w:rsid w:val="00F0169B"/>
    <w:rsid w:val="00F85097"/>
    <w:rsid w:val="00FC0EE0"/>
    <w:rsid w:val="00FD549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7114E"/>
  <w15:chartTrackingRefBased/>
  <w15:docId w15:val="{4F9EDBE3-6A41-4E2C-85D8-C43B19780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A79"/>
    <w:pPr>
      <w:spacing w:after="200" w:line="276" w:lineRule="auto"/>
      <w:jc w:val="both"/>
    </w:pPr>
    <w:rPr>
      <w:rFonts w:ascii="Calibri" w:eastAsia="Microsoft YaHei" w:hAnsi="Calibri"/>
      <w:color w:val="262626" w:themeColor="text1" w:themeTint="D9"/>
      <w:sz w:val="22"/>
      <w:lang w:eastAsia="es-MX"/>
    </w:rPr>
  </w:style>
  <w:style w:type="paragraph" w:styleId="Ttulo1">
    <w:name w:val="heading 1"/>
    <w:basedOn w:val="Normal"/>
    <w:link w:val="Ttulo1Car"/>
    <w:uiPriority w:val="9"/>
    <w:qFormat/>
    <w:rsid w:val="00624739"/>
    <w:pPr>
      <w:keepNext/>
      <w:keepLines/>
      <w:pageBreakBefore/>
      <w:pBdr>
        <w:bottom w:val="single" w:sz="12" w:space="0" w:color="E8933A"/>
      </w:pBdr>
      <w:spacing w:before="480" w:after="240" w:line="240" w:lineRule="auto"/>
      <w:outlineLvl w:val="0"/>
    </w:pPr>
    <w:rPr>
      <w:b/>
      <w:color w:val="E8933A"/>
      <w:sz w:val="36"/>
    </w:rPr>
  </w:style>
  <w:style w:type="paragraph" w:styleId="Ttulo2">
    <w:name w:val="heading 2"/>
    <w:basedOn w:val="Normal"/>
    <w:link w:val="Ttulo2Car"/>
    <w:uiPriority w:val="9"/>
    <w:unhideWhenUsed/>
    <w:qFormat/>
    <w:rsid w:val="00624739"/>
    <w:pPr>
      <w:keepNext/>
      <w:keepLines/>
      <w:spacing w:before="360" w:after="120"/>
      <w:outlineLvl w:val="1"/>
    </w:pPr>
    <w:rPr>
      <w:b/>
      <w:sz w:val="28"/>
    </w:rPr>
  </w:style>
  <w:style w:type="paragraph" w:styleId="Ttulo3">
    <w:name w:val="heading 3"/>
    <w:basedOn w:val="Normal"/>
    <w:link w:val="Ttulo3Car"/>
    <w:uiPriority w:val="9"/>
    <w:unhideWhenUsed/>
    <w:qFormat/>
    <w:rsid w:val="00624739"/>
    <w:pPr>
      <w:keepNext/>
      <w:keepLines/>
      <w:spacing w:before="240" w:after="120"/>
      <w:outlineLvl w:val="2"/>
    </w:pPr>
    <w:rPr>
      <w:b/>
      <w:color w:val="7A7A7A"/>
      <w:sz w:val="24"/>
    </w:rPr>
  </w:style>
  <w:style w:type="paragraph" w:styleId="Ttulo4">
    <w:name w:val="heading 4"/>
    <w:basedOn w:val="Normal"/>
    <w:next w:val="Normal"/>
    <w:link w:val="Ttulo4Car"/>
    <w:autoRedefine/>
    <w:uiPriority w:val="9"/>
    <w:unhideWhenUsed/>
    <w:qFormat/>
    <w:rsid w:val="00624739"/>
    <w:pPr>
      <w:keepNext/>
      <w:keepLines/>
      <w:spacing w:before="40" w:after="48"/>
      <w:ind w:left="1359"/>
      <w:outlineLvl w:val="3"/>
    </w:pPr>
    <w:rPr>
      <w:rFonts w:ascii="Arial" w:eastAsiaTheme="majorEastAsia" w:hAnsi="Arial" w:cs="Arial"/>
      <w:color w:val="302825"/>
      <w:sz w:val="24"/>
    </w:rPr>
  </w:style>
  <w:style w:type="paragraph" w:styleId="Ttulo5">
    <w:name w:val="heading 5"/>
    <w:basedOn w:val="Normal"/>
    <w:next w:val="Normal"/>
    <w:link w:val="Ttulo5Car"/>
    <w:uiPriority w:val="9"/>
    <w:semiHidden/>
    <w:unhideWhenUsed/>
    <w:qFormat/>
    <w:rsid w:val="00624739"/>
    <w:pPr>
      <w:keepNext/>
      <w:keepLines/>
      <w:spacing w:before="40" w:after="0"/>
      <w:outlineLvl w:val="4"/>
    </w:pPr>
    <w:rPr>
      <w:rFonts w:eastAsiaTheme="majorEastAsia" w:cstheme="majorBidi"/>
      <w:caps/>
      <w:color w:val="2F5496" w:themeColor="accent1" w:themeShade="BF"/>
    </w:rPr>
  </w:style>
  <w:style w:type="paragraph" w:styleId="Ttulo6">
    <w:name w:val="heading 6"/>
    <w:basedOn w:val="Normal"/>
    <w:next w:val="Normal"/>
    <w:link w:val="Ttulo6Car"/>
    <w:uiPriority w:val="9"/>
    <w:semiHidden/>
    <w:unhideWhenUsed/>
    <w:qFormat/>
    <w:rsid w:val="00624739"/>
    <w:pPr>
      <w:keepNext/>
      <w:keepLines/>
      <w:spacing w:before="40" w:after="0"/>
      <w:outlineLvl w:val="5"/>
    </w:pPr>
    <w:rPr>
      <w:rFonts w:eastAsiaTheme="majorEastAsia" w:cstheme="majorBidi"/>
      <w:i/>
      <w:iCs/>
      <w:caps/>
      <w:color w:val="1F3864" w:themeColor="accent1" w:themeShade="80"/>
    </w:rPr>
  </w:style>
  <w:style w:type="paragraph" w:styleId="Ttulo7">
    <w:name w:val="heading 7"/>
    <w:basedOn w:val="Normal"/>
    <w:next w:val="Normal"/>
    <w:link w:val="Ttulo7Car"/>
    <w:uiPriority w:val="9"/>
    <w:semiHidden/>
    <w:unhideWhenUsed/>
    <w:qFormat/>
    <w:rsid w:val="00624739"/>
    <w:pPr>
      <w:keepNext/>
      <w:keepLines/>
      <w:spacing w:before="40" w:after="0"/>
      <w:outlineLvl w:val="6"/>
    </w:pPr>
    <w:rPr>
      <w:rFonts w:eastAsiaTheme="majorEastAsia" w:cstheme="majorBidi"/>
      <w:b/>
      <w:bCs/>
      <w:color w:val="1F3864" w:themeColor="accent1" w:themeShade="80"/>
    </w:rPr>
  </w:style>
  <w:style w:type="paragraph" w:styleId="Ttulo8">
    <w:name w:val="heading 8"/>
    <w:basedOn w:val="Normal"/>
    <w:next w:val="Normal"/>
    <w:link w:val="Ttulo8Car"/>
    <w:uiPriority w:val="9"/>
    <w:semiHidden/>
    <w:unhideWhenUsed/>
    <w:qFormat/>
    <w:rsid w:val="00624739"/>
    <w:pPr>
      <w:keepNext/>
      <w:keepLines/>
      <w:spacing w:before="40" w:after="0"/>
      <w:outlineLvl w:val="7"/>
    </w:pPr>
    <w:rPr>
      <w:rFonts w:eastAsiaTheme="majorEastAsia" w:cstheme="majorBidi"/>
      <w:b/>
      <w:bCs/>
      <w:i/>
      <w:iCs/>
      <w:color w:val="1F3864" w:themeColor="accent1" w:themeShade="80"/>
    </w:rPr>
  </w:style>
  <w:style w:type="paragraph" w:styleId="Ttulo9">
    <w:name w:val="heading 9"/>
    <w:basedOn w:val="Normal"/>
    <w:next w:val="Normal"/>
    <w:link w:val="Ttulo9Car"/>
    <w:uiPriority w:val="9"/>
    <w:semiHidden/>
    <w:unhideWhenUsed/>
    <w:qFormat/>
    <w:rsid w:val="00624739"/>
    <w:pPr>
      <w:keepNext/>
      <w:keepLines/>
      <w:spacing w:before="40" w:after="0"/>
      <w:outlineLvl w:val="8"/>
    </w:pPr>
    <w:rPr>
      <w:rFonts w:eastAsiaTheme="majorEastAsia" w:cstheme="majorBidi"/>
      <w:i/>
      <w:iCs/>
      <w:color w:val="1F3864" w:themeColor="accent1" w:themeShade="8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4739"/>
    <w:rPr>
      <w:rFonts w:ascii="Calibri" w:eastAsia="Microsoft YaHei" w:hAnsi="Calibri"/>
      <w:b/>
      <w:color w:val="E8933A"/>
      <w:sz w:val="36"/>
      <w:lang w:eastAsia="es-MX"/>
    </w:rPr>
  </w:style>
  <w:style w:type="character" w:customStyle="1" w:styleId="Ttulo2Car">
    <w:name w:val="Título 2 Car"/>
    <w:basedOn w:val="Fuentedeprrafopredeter"/>
    <w:link w:val="Ttulo2"/>
    <w:uiPriority w:val="9"/>
    <w:rsid w:val="00624739"/>
    <w:rPr>
      <w:rFonts w:ascii="Calibri" w:eastAsia="Microsoft YaHei" w:hAnsi="Calibri"/>
      <w:b/>
      <w:color w:val="262626" w:themeColor="text1" w:themeTint="D9"/>
      <w:sz w:val="28"/>
      <w:lang w:eastAsia="es-MX"/>
    </w:rPr>
  </w:style>
  <w:style w:type="character" w:customStyle="1" w:styleId="Ttulo3Car">
    <w:name w:val="Título 3 Car"/>
    <w:basedOn w:val="Fuentedeprrafopredeter"/>
    <w:link w:val="Ttulo3"/>
    <w:uiPriority w:val="9"/>
    <w:rsid w:val="00624739"/>
    <w:rPr>
      <w:rFonts w:ascii="Calibri" w:eastAsia="Microsoft YaHei" w:hAnsi="Calibri"/>
      <w:b/>
      <w:color w:val="7A7A7A"/>
      <w:lang w:eastAsia="es-MX"/>
    </w:rPr>
  </w:style>
  <w:style w:type="character" w:customStyle="1" w:styleId="Ttulo4Car">
    <w:name w:val="Título 4 Car"/>
    <w:basedOn w:val="Fuentedeprrafopredeter"/>
    <w:link w:val="Ttulo4"/>
    <w:uiPriority w:val="9"/>
    <w:rsid w:val="00624739"/>
    <w:rPr>
      <w:rFonts w:ascii="Arial" w:eastAsiaTheme="majorEastAsia" w:hAnsi="Arial" w:cs="Arial"/>
      <w:color w:val="302825"/>
      <w:lang w:eastAsia="es-MX"/>
    </w:rPr>
  </w:style>
  <w:style w:type="character" w:customStyle="1" w:styleId="Ttulo5Car">
    <w:name w:val="Título 5 Car"/>
    <w:basedOn w:val="Fuentedeprrafopredeter"/>
    <w:link w:val="Ttulo5"/>
    <w:uiPriority w:val="9"/>
    <w:semiHidden/>
    <w:rsid w:val="00624739"/>
    <w:rPr>
      <w:rFonts w:ascii="Calibri" w:eastAsiaTheme="majorEastAsia" w:hAnsi="Calibri" w:cstheme="majorBidi"/>
      <w:caps/>
      <w:color w:val="2F5496" w:themeColor="accent1" w:themeShade="BF"/>
      <w:sz w:val="22"/>
      <w:lang w:eastAsia="es-MX"/>
    </w:rPr>
  </w:style>
  <w:style w:type="character" w:customStyle="1" w:styleId="Ttulo6Car">
    <w:name w:val="Título 6 Car"/>
    <w:basedOn w:val="Fuentedeprrafopredeter"/>
    <w:link w:val="Ttulo6"/>
    <w:uiPriority w:val="9"/>
    <w:semiHidden/>
    <w:rsid w:val="00624739"/>
    <w:rPr>
      <w:rFonts w:ascii="Calibri" w:eastAsiaTheme="majorEastAsia" w:hAnsi="Calibri" w:cstheme="majorBidi"/>
      <w:i/>
      <w:iCs/>
      <w:caps/>
      <w:color w:val="1F3864" w:themeColor="accent1" w:themeShade="80"/>
      <w:sz w:val="22"/>
      <w:lang w:eastAsia="es-MX"/>
    </w:rPr>
  </w:style>
  <w:style w:type="character" w:customStyle="1" w:styleId="Ttulo7Car">
    <w:name w:val="Título 7 Car"/>
    <w:basedOn w:val="Fuentedeprrafopredeter"/>
    <w:link w:val="Ttulo7"/>
    <w:uiPriority w:val="9"/>
    <w:semiHidden/>
    <w:rsid w:val="00624739"/>
    <w:rPr>
      <w:rFonts w:ascii="Calibri" w:eastAsiaTheme="majorEastAsia" w:hAnsi="Calibri" w:cstheme="majorBidi"/>
      <w:b/>
      <w:bCs/>
      <w:color w:val="1F3864" w:themeColor="accent1" w:themeShade="80"/>
      <w:sz w:val="22"/>
      <w:lang w:eastAsia="es-MX"/>
    </w:rPr>
  </w:style>
  <w:style w:type="character" w:customStyle="1" w:styleId="Ttulo8Car">
    <w:name w:val="Título 8 Car"/>
    <w:basedOn w:val="Fuentedeprrafopredeter"/>
    <w:link w:val="Ttulo8"/>
    <w:uiPriority w:val="9"/>
    <w:semiHidden/>
    <w:rsid w:val="00624739"/>
    <w:rPr>
      <w:rFonts w:ascii="Calibri" w:eastAsiaTheme="majorEastAsia" w:hAnsi="Calibri" w:cstheme="majorBidi"/>
      <w:b/>
      <w:bCs/>
      <w:i/>
      <w:iCs/>
      <w:color w:val="1F3864" w:themeColor="accent1" w:themeShade="80"/>
      <w:sz w:val="22"/>
      <w:lang w:eastAsia="es-MX"/>
    </w:rPr>
  </w:style>
  <w:style w:type="character" w:customStyle="1" w:styleId="Ttulo9Car">
    <w:name w:val="Título 9 Car"/>
    <w:basedOn w:val="Fuentedeprrafopredeter"/>
    <w:link w:val="Ttulo9"/>
    <w:uiPriority w:val="9"/>
    <w:semiHidden/>
    <w:rsid w:val="00624739"/>
    <w:rPr>
      <w:rFonts w:ascii="Calibri" w:eastAsiaTheme="majorEastAsia" w:hAnsi="Calibri" w:cstheme="majorBidi"/>
      <w:i/>
      <w:iCs/>
      <w:color w:val="1F3864" w:themeColor="accent1" w:themeShade="80"/>
      <w:sz w:val="22"/>
      <w:lang w:eastAsia="es-MX"/>
    </w:rPr>
  </w:style>
  <w:style w:type="paragraph" w:styleId="Ttulo">
    <w:name w:val="Title"/>
    <w:basedOn w:val="Normal"/>
    <w:next w:val="Normal"/>
    <w:link w:val="TtuloCar"/>
    <w:uiPriority w:val="10"/>
    <w:qFormat/>
    <w:rsid w:val="00624739"/>
    <w:pPr>
      <w:spacing w:after="0" w:line="204" w:lineRule="auto"/>
      <w:contextualSpacing/>
    </w:pPr>
    <w:rPr>
      <w:rFonts w:eastAsiaTheme="majorEastAsia" w:cstheme="majorBidi"/>
      <w:caps/>
      <w:color w:val="44546A" w:themeColor="text2"/>
      <w:spacing w:val="-15"/>
      <w:sz w:val="72"/>
      <w:szCs w:val="72"/>
    </w:rPr>
  </w:style>
  <w:style w:type="character" w:customStyle="1" w:styleId="TtuloCar">
    <w:name w:val="Título Car"/>
    <w:basedOn w:val="Fuentedeprrafopredeter"/>
    <w:link w:val="Ttulo"/>
    <w:uiPriority w:val="10"/>
    <w:rsid w:val="00624739"/>
    <w:rPr>
      <w:rFonts w:ascii="Calibri" w:eastAsiaTheme="majorEastAsia" w:hAnsi="Calibri" w:cstheme="majorBidi"/>
      <w:caps/>
      <w:color w:val="44546A" w:themeColor="text2"/>
      <w:spacing w:val="-15"/>
      <w:sz w:val="72"/>
      <w:szCs w:val="72"/>
      <w:lang w:eastAsia="es-MX"/>
    </w:rPr>
  </w:style>
  <w:style w:type="paragraph" w:styleId="Subttulo">
    <w:name w:val="Subtitle"/>
    <w:basedOn w:val="Normal"/>
    <w:next w:val="Normal"/>
    <w:link w:val="SubttuloCar"/>
    <w:uiPriority w:val="11"/>
    <w:qFormat/>
    <w:rsid w:val="00624739"/>
    <w:pPr>
      <w:numPr>
        <w:ilvl w:val="1"/>
      </w:numPr>
      <w:spacing w:after="240" w:line="240" w:lineRule="auto"/>
    </w:pPr>
    <w:rPr>
      <w:rFonts w:eastAsiaTheme="majorEastAsia" w:cstheme="majorBidi"/>
      <w:color w:val="4472C4" w:themeColor="accent1"/>
      <w:sz w:val="28"/>
      <w:szCs w:val="28"/>
    </w:rPr>
  </w:style>
  <w:style w:type="character" w:customStyle="1" w:styleId="SubttuloCar">
    <w:name w:val="Subtítulo Car"/>
    <w:basedOn w:val="Fuentedeprrafopredeter"/>
    <w:link w:val="Subttulo"/>
    <w:uiPriority w:val="11"/>
    <w:rsid w:val="00624739"/>
    <w:rPr>
      <w:rFonts w:ascii="Calibri" w:eastAsiaTheme="majorEastAsia" w:hAnsi="Calibri" w:cstheme="majorBidi"/>
      <w:color w:val="4472C4" w:themeColor="accent1"/>
      <w:sz w:val="28"/>
      <w:szCs w:val="28"/>
      <w:lang w:eastAsia="es-MX"/>
    </w:rPr>
  </w:style>
  <w:style w:type="paragraph" w:styleId="Cita">
    <w:name w:val="Quote"/>
    <w:basedOn w:val="Normal"/>
    <w:next w:val="Normal"/>
    <w:link w:val="CitaCar"/>
    <w:uiPriority w:val="29"/>
    <w:qFormat/>
    <w:rsid w:val="00624739"/>
    <w:pPr>
      <w:spacing w:before="120" w:after="120"/>
      <w:ind w:left="720"/>
    </w:pPr>
    <w:rPr>
      <w:color w:val="44546A" w:themeColor="text2"/>
      <w:sz w:val="24"/>
    </w:rPr>
  </w:style>
  <w:style w:type="character" w:customStyle="1" w:styleId="CitaCar">
    <w:name w:val="Cita Car"/>
    <w:basedOn w:val="Fuentedeprrafopredeter"/>
    <w:link w:val="Cita"/>
    <w:uiPriority w:val="29"/>
    <w:rsid w:val="00624739"/>
    <w:rPr>
      <w:rFonts w:ascii="Calibri" w:eastAsia="Microsoft YaHei" w:hAnsi="Calibri"/>
      <w:color w:val="44546A" w:themeColor="text2"/>
      <w:lang w:eastAsia="es-MX"/>
    </w:rPr>
  </w:style>
  <w:style w:type="paragraph" w:styleId="Prrafodelista">
    <w:name w:val="List Paragraph"/>
    <w:basedOn w:val="Normal"/>
    <w:uiPriority w:val="34"/>
    <w:qFormat/>
    <w:rsid w:val="00624739"/>
    <w:pPr>
      <w:ind w:left="720"/>
      <w:contextualSpacing/>
    </w:pPr>
  </w:style>
  <w:style w:type="character" w:styleId="nfasisintenso">
    <w:name w:val="Intense Emphasis"/>
    <w:basedOn w:val="Fuentedeprrafopredeter"/>
    <w:uiPriority w:val="21"/>
    <w:qFormat/>
    <w:rsid w:val="00624739"/>
    <w:rPr>
      <w:b/>
      <w:bCs/>
      <w:i/>
      <w:iCs/>
    </w:rPr>
  </w:style>
  <w:style w:type="paragraph" w:styleId="Citadestacada">
    <w:name w:val="Intense Quote"/>
    <w:basedOn w:val="Normal"/>
    <w:next w:val="Normal"/>
    <w:link w:val="CitadestacadaCar"/>
    <w:uiPriority w:val="30"/>
    <w:qFormat/>
    <w:rsid w:val="00624739"/>
    <w:pPr>
      <w:spacing w:before="100" w:beforeAutospacing="1" w:after="240" w:line="240" w:lineRule="auto"/>
      <w:ind w:left="720"/>
      <w:jc w:val="center"/>
    </w:pPr>
    <w:rPr>
      <w:rFonts w:eastAsiaTheme="majorEastAsia" w:cstheme="majorBidi"/>
      <w:color w:val="44546A" w:themeColor="text2"/>
      <w:spacing w:val="-6"/>
      <w:sz w:val="32"/>
      <w:szCs w:val="32"/>
    </w:rPr>
  </w:style>
  <w:style w:type="character" w:customStyle="1" w:styleId="CitadestacadaCar">
    <w:name w:val="Cita destacada Car"/>
    <w:basedOn w:val="Fuentedeprrafopredeter"/>
    <w:link w:val="Citadestacada"/>
    <w:uiPriority w:val="30"/>
    <w:rsid w:val="00624739"/>
    <w:rPr>
      <w:rFonts w:ascii="Calibri" w:eastAsiaTheme="majorEastAsia" w:hAnsi="Calibri" w:cstheme="majorBidi"/>
      <w:color w:val="44546A" w:themeColor="text2"/>
      <w:spacing w:val="-6"/>
      <w:sz w:val="32"/>
      <w:szCs w:val="32"/>
      <w:lang w:eastAsia="es-MX"/>
    </w:rPr>
  </w:style>
  <w:style w:type="character" w:styleId="Referenciaintensa">
    <w:name w:val="Intense Reference"/>
    <w:basedOn w:val="Fuentedeprrafopredeter"/>
    <w:uiPriority w:val="32"/>
    <w:qFormat/>
    <w:rsid w:val="00624739"/>
    <w:rPr>
      <w:b/>
      <w:bCs/>
      <w:smallCaps/>
      <w:color w:val="44546A" w:themeColor="text2"/>
      <w:u w:val="single"/>
    </w:rPr>
  </w:style>
  <w:style w:type="paragraph" w:styleId="Encabezado">
    <w:name w:val="header"/>
    <w:basedOn w:val="Normal"/>
    <w:link w:val="EncabezadoCar"/>
    <w:rsid w:val="00624739"/>
    <w:pPr>
      <w:pBdr>
        <w:bottom w:val="single" w:sz="8" w:space="0" w:color="E8933A"/>
      </w:pBdr>
      <w:spacing w:after="0"/>
    </w:pPr>
    <w:rPr>
      <w:color w:val="7A7A7A"/>
      <w:sz w:val="18"/>
    </w:rPr>
  </w:style>
  <w:style w:type="character" w:customStyle="1" w:styleId="EncabezadoCar">
    <w:name w:val="Encabezado Car"/>
    <w:basedOn w:val="Fuentedeprrafopredeter"/>
    <w:link w:val="Encabezado"/>
    <w:rsid w:val="00624739"/>
    <w:rPr>
      <w:rFonts w:ascii="Calibri" w:eastAsia="Microsoft YaHei" w:hAnsi="Calibri"/>
      <w:color w:val="7A7A7A"/>
      <w:sz w:val="18"/>
      <w:lang w:eastAsia="es-MX"/>
    </w:rPr>
  </w:style>
  <w:style w:type="paragraph" w:styleId="Piedepgina">
    <w:name w:val="footer"/>
    <w:basedOn w:val="Normal"/>
    <w:link w:val="PiedepginaCar"/>
    <w:rsid w:val="00624739"/>
    <w:pPr>
      <w:pBdr>
        <w:top w:val="single" w:sz="4" w:space="0" w:color="E0E0E0"/>
      </w:pBdr>
      <w:spacing w:before="60"/>
    </w:pPr>
    <w:rPr>
      <w:color w:val="7A7A7A"/>
      <w:sz w:val="18"/>
    </w:rPr>
  </w:style>
  <w:style w:type="character" w:customStyle="1" w:styleId="PiedepginaCar">
    <w:name w:val="Pie de página Car"/>
    <w:basedOn w:val="Fuentedeprrafopredeter"/>
    <w:link w:val="Piedepgina"/>
    <w:rsid w:val="00624739"/>
    <w:rPr>
      <w:rFonts w:ascii="Calibri" w:eastAsia="Microsoft YaHei" w:hAnsi="Calibri"/>
      <w:color w:val="7A7A7A"/>
      <w:sz w:val="18"/>
      <w:lang w:eastAsia="es-MX"/>
    </w:rPr>
  </w:style>
  <w:style w:type="paragraph" w:styleId="Descripcin">
    <w:name w:val="caption"/>
    <w:basedOn w:val="Normal"/>
    <w:next w:val="Normal"/>
    <w:uiPriority w:val="35"/>
    <w:semiHidden/>
    <w:unhideWhenUsed/>
    <w:qFormat/>
    <w:rsid w:val="00624739"/>
    <w:pPr>
      <w:spacing w:line="240" w:lineRule="auto"/>
    </w:pPr>
    <w:rPr>
      <w:b/>
      <w:bCs/>
      <w:smallCaps/>
      <w:color w:val="44546A" w:themeColor="text2"/>
    </w:rPr>
  </w:style>
  <w:style w:type="character" w:styleId="nfasis">
    <w:name w:val="Emphasis"/>
    <w:basedOn w:val="Fuentedeprrafopredeter"/>
    <w:uiPriority w:val="20"/>
    <w:qFormat/>
    <w:rsid w:val="00624739"/>
    <w:rPr>
      <w:i/>
      <w:iCs/>
    </w:rPr>
  </w:style>
  <w:style w:type="character" w:styleId="nfasissutil">
    <w:name w:val="Subtle Emphasis"/>
    <w:basedOn w:val="Fuentedeprrafopredeter"/>
    <w:uiPriority w:val="19"/>
    <w:qFormat/>
    <w:rsid w:val="00624739"/>
    <w:rPr>
      <w:i/>
      <w:iCs/>
      <w:color w:val="595959" w:themeColor="text1" w:themeTint="A6"/>
    </w:rPr>
  </w:style>
  <w:style w:type="character" w:styleId="Hipervnculo">
    <w:name w:val="Hyperlink"/>
    <w:basedOn w:val="Fuentedeprrafopredeter"/>
    <w:uiPriority w:val="99"/>
    <w:unhideWhenUsed/>
    <w:rsid w:val="00624739"/>
    <w:rPr>
      <w:color w:val="0563C1" w:themeColor="hyperlink"/>
      <w:u w:val="single"/>
    </w:rPr>
  </w:style>
  <w:style w:type="character" w:styleId="Referenciasutil">
    <w:name w:val="Subtle Reference"/>
    <w:basedOn w:val="Fuentedeprrafopredeter"/>
    <w:uiPriority w:val="31"/>
    <w:qFormat/>
    <w:rsid w:val="00624739"/>
    <w:rPr>
      <w:smallCaps/>
      <w:color w:val="595959" w:themeColor="text1" w:themeTint="A6"/>
      <w:u w:val="none" w:color="7F7F7F" w:themeColor="text1" w:themeTint="80"/>
      <w:bdr w:val="none" w:sz="0" w:space="0" w:color="auto"/>
    </w:rPr>
  </w:style>
  <w:style w:type="paragraph" w:styleId="Sinespaciado">
    <w:name w:val="No Spacing"/>
    <w:uiPriority w:val="1"/>
    <w:qFormat/>
    <w:rsid w:val="00624739"/>
    <w:pPr>
      <w:spacing w:after="0" w:line="240" w:lineRule="auto"/>
    </w:pPr>
    <w:rPr>
      <w:rFonts w:eastAsiaTheme="minorEastAsia"/>
      <w:kern w:val="0"/>
      <w:sz w:val="22"/>
      <w:szCs w:val="22"/>
      <w:lang w:eastAsia="es-CL"/>
      <w14:ligatures w14:val="none"/>
    </w:rPr>
  </w:style>
  <w:style w:type="table" w:styleId="Tablaconcuadrcula">
    <w:name w:val="Table Grid"/>
    <w:basedOn w:val="Tablanormal"/>
    <w:uiPriority w:val="39"/>
    <w:rsid w:val="00624739"/>
    <w:pPr>
      <w:spacing w:after="0" w:line="240" w:lineRule="auto"/>
    </w:pPr>
    <w:rPr>
      <w:rFonts w:eastAsiaTheme="minorEastAsia"/>
      <w:kern w:val="0"/>
      <w:sz w:val="22"/>
      <w:szCs w:val="22"/>
      <w:lang w:eastAsia="es-C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2">
    <w:name w:val="Grid Table 4 Accent 2"/>
    <w:basedOn w:val="Tablanormal"/>
    <w:uiPriority w:val="49"/>
    <w:rsid w:val="00624739"/>
    <w:pPr>
      <w:spacing w:after="0" w:line="240" w:lineRule="auto"/>
    </w:pPr>
    <w:rPr>
      <w:rFonts w:eastAsiaTheme="minorEastAsia"/>
      <w:kern w:val="0"/>
      <w:sz w:val="22"/>
      <w:szCs w:val="22"/>
      <w:lang w:eastAsia="es-C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6">
    <w:name w:val="Grid Table 4 Accent 6"/>
    <w:basedOn w:val="Tablanormal"/>
    <w:uiPriority w:val="49"/>
    <w:rsid w:val="00624739"/>
    <w:pPr>
      <w:spacing w:after="0" w:line="240" w:lineRule="auto"/>
    </w:pPr>
    <w:rPr>
      <w:rFonts w:eastAsiaTheme="minorEastAsia"/>
      <w:kern w:val="0"/>
      <w:sz w:val="22"/>
      <w:szCs w:val="22"/>
      <w:lang w:eastAsia="es-CL"/>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6concolores">
    <w:name w:val="Grid Table 6 Colorful"/>
    <w:basedOn w:val="Tablanormal"/>
    <w:uiPriority w:val="51"/>
    <w:rsid w:val="00624739"/>
    <w:pPr>
      <w:spacing w:after="0" w:line="240" w:lineRule="auto"/>
    </w:pPr>
    <w:rPr>
      <w:rFonts w:eastAsiaTheme="minorEastAsia"/>
      <w:color w:val="000000" w:themeColor="text1"/>
      <w:kern w:val="0"/>
      <w:sz w:val="22"/>
      <w:szCs w:val="22"/>
      <w:lang w:eastAsia="es-CL"/>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2">
    <w:name w:val="Grid Table 6 Colorful Accent 2"/>
    <w:basedOn w:val="Tablanormal"/>
    <w:uiPriority w:val="51"/>
    <w:rsid w:val="00624739"/>
    <w:pPr>
      <w:spacing w:after="0" w:line="240" w:lineRule="auto"/>
    </w:pPr>
    <w:rPr>
      <w:rFonts w:eastAsiaTheme="minorEastAsia"/>
      <w:color w:val="C45911" w:themeColor="accent2" w:themeShade="BF"/>
      <w:kern w:val="0"/>
      <w:sz w:val="22"/>
      <w:szCs w:val="22"/>
      <w:lang w:eastAsia="es-C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nfasis2">
    <w:name w:val="List Table 4 Accent 2"/>
    <w:basedOn w:val="Tablanormal"/>
    <w:uiPriority w:val="49"/>
    <w:rsid w:val="00624739"/>
    <w:pPr>
      <w:spacing w:after="0" w:line="240" w:lineRule="auto"/>
    </w:pPr>
    <w:rPr>
      <w:rFonts w:eastAsiaTheme="minorEastAsia"/>
      <w:kern w:val="0"/>
      <w:sz w:val="22"/>
      <w:szCs w:val="22"/>
      <w:lang w:eastAsia="es-C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
    <w:name w:val="TableGrid"/>
    <w:rsid w:val="00624739"/>
    <w:pPr>
      <w:spacing w:after="0" w:line="240" w:lineRule="auto"/>
    </w:pPr>
    <w:rPr>
      <w:rFonts w:eastAsiaTheme="minorEastAsia"/>
      <w:kern w:val="0"/>
      <w:sz w:val="22"/>
      <w:szCs w:val="22"/>
      <w:lang w:eastAsia="es-CL"/>
      <w14:ligatures w14:val="none"/>
    </w:rPr>
    <w:tblPr>
      <w:tblCellMar>
        <w:top w:w="0" w:type="dxa"/>
        <w:left w:w="0" w:type="dxa"/>
        <w:bottom w:w="0" w:type="dxa"/>
        <w:right w:w="0" w:type="dxa"/>
      </w:tblCellMar>
    </w:tblPr>
  </w:style>
  <w:style w:type="paragraph" w:styleId="TDC1">
    <w:name w:val="toc 1"/>
    <w:basedOn w:val="Normal"/>
    <w:uiPriority w:val="39"/>
    <w:rsid w:val="00624739"/>
    <w:pPr>
      <w:tabs>
        <w:tab w:val="right" w:leader="dot" w:pos="9350"/>
      </w:tabs>
      <w:spacing w:before="200" w:after="60"/>
    </w:pPr>
    <w:rPr>
      <w:b/>
    </w:rPr>
  </w:style>
  <w:style w:type="paragraph" w:styleId="TDC2">
    <w:name w:val="toc 2"/>
    <w:basedOn w:val="Normal"/>
    <w:uiPriority w:val="39"/>
    <w:rsid w:val="00624739"/>
    <w:pPr>
      <w:tabs>
        <w:tab w:val="right" w:leader="dot" w:pos="9350"/>
      </w:tabs>
      <w:spacing w:before="60" w:after="60"/>
      <w:ind w:left="360"/>
    </w:pPr>
    <w:rPr>
      <w:color w:val="7A7A7A"/>
    </w:rPr>
  </w:style>
  <w:style w:type="paragraph" w:styleId="TDC3">
    <w:name w:val="toc 3"/>
    <w:basedOn w:val="Normal"/>
    <w:uiPriority w:val="39"/>
    <w:rsid w:val="00624739"/>
    <w:pPr>
      <w:tabs>
        <w:tab w:val="right" w:leader="dot" w:pos="9350"/>
      </w:tabs>
      <w:spacing w:before="40" w:after="40"/>
      <w:ind w:left="720"/>
    </w:pPr>
    <w:rPr>
      <w:color w:val="7A7A7A"/>
      <w:sz w:val="20"/>
    </w:rPr>
  </w:style>
  <w:style w:type="character" w:styleId="Textoennegrita">
    <w:name w:val="Strong"/>
    <w:basedOn w:val="Fuentedeprrafopredeter"/>
    <w:uiPriority w:val="22"/>
    <w:qFormat/>
    <w:rsid w:val="00624739"/>
    <w:rPr>
      <w:b/>
      <w:bCs/>
    </w:rPr>
  </w:style>
  <w:style w:type="character" w:styleId="Ttulodellibro">
    <w:name w:val="Book Title"/>
    <w:basedOn w:val="Fuentedeprrafopredeter"/>
    <w:uiPriority w:val="33"/>
    <w:qFormat/>
    <w:rsid w:val="00624739"/>
    <w:rPr>
      <w:b/>
      <w:bCs/>
      <w:smallCaps/>
      <w:spacing w:val="10"/>
    </w:rPr>
  </w:style>
  <w:style w:type="paragraph" w:styleId="TtuloTDC">
    <w:name w:val="TOC Heading"/>
    <w:basedOn w:val="Ttulo1"/>
    <w:next w:val="Normal"/>
    <w:uiPriority w:val="39"/>
    <w:unhideWhenUsed/>
    <w:qFormat/>
    <w:rsid w:val="00624739"/>
    <w:pPr>
      <w:outlineLvl w:val="9"/>
    </w:pPr>
  </w:style>
  <w:style w:type="character" w:customStyle="1" w:styleId="math-inline">
    <w:name w:val="math-inline"/>
    <w:basedOn w:val="Fuentedeprrafopredeter"/>
    <w:rsid w:val="00022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ltrasmart.cl"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B06A2-DB2F-4DFA-9CDC-8754D4C3B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14</Pages>
  <Words>2303</Words>
  <Characters>12670</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9</cp:revision>
  <dcterms:created xsi:type="dcterms:W3CDTF">2026-04-02T13:12:00Z</dcterms:created>
  <dcterms:modified xsi:type="dcterms:W3CDTF">2026-04-09T12:48:00Z</dcterms:modified>
</cp:coreProperties>
</file>